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7D9A" w14:textId="77777777" w:rsidR="005557E0" w:rsidRPr="00887361" w:rsidRDefault="005557E0" w:rsidP="00657889">
      <w:pPr>
        <w:rPr>
          <w:rFonts w:ascii="Calibri" w:hAnsi="Calibri"/>
          <w:b/>
          <w:sz w:val="22"/>
          <w:szCs w:val="22"/>
        </w:rPr>
      </w:pPr>
    </w:p>
    <w:p w14:paraId="0208F52F" w14:textId="0C23D979" w:rsidR="00085EC1" w:rsidRDefault="00AB1CAC" w:rsidP="00657889">
      <w:pPr>
        <w:pBdr>
          <w:bottom w:val="single" w:sz="4" w:space="1" w:color="auto"/>
        </w:pBdr>
        <w:jc w:val="center"/>
        <w:rPr>
          <w:rFonts w:ascii="Calibri" w:hAnsi="Calibri"/>
          <w:b/>
          <w:sz w:val="28"/>
          <w:szCs w:val="28"/>
        </w:rPr>
      </w:pPr>
      <w:r>
        <w:rPr>
          <w:rFonts w:ascii="Calibri" w:hAnsi="Calibri"/>
          <w:b/>
          <w:sz w:val="28"/>
          <w:szCs w:val="28"/>
        </w:rPr>
        <w:t>R</w:t>
      </w:r>
      <w:r w:rsidR="00B95DE2" w:rsidRPr="00B12957">
        <w:rPr>
          <w:rFonts w:ascii="Calibri" w:hAnsi="Calibri"/>
          <w:b/>
          <w:sz w:val="28"/>
          <w:szCs w:val="28"/>
        </w:rPr>
        <w:t>equest for Proposals</w:t>
      </w:r>
    </w:p>
    <w:p w14:paraId="4F177760" w14:textId="2496C69D" w:rsidR="00AB1CAC" w:rsidRDefault="00AB1CAC" w:rsidP="000F650D">
      <w:pPr>
        <w:pBdr>
          <w:bottom w:val="single" w:sz="4" w:space="1" w:color="auto"/>
        </w:pBdr>
        <w:jc w:val="center"/>
        <w:rPr>
          <w:rFonts w:ascii="Calibri" w:hAnsi="Calibri"/>
          <w:b/>
          <w:sz w:val="28"/>
          <w:szCs w:val="28"/>
        </w:rPr>
      </w:pPr>
      <w:r>
        <w:rPr>
          <w:rFonts w:ascii="Calibri" w:hAnsi="Calibri"/>
          <w:b/>
          <w:sz w:val="28"/>
          <w:szCs w:val="28"/>
        </w:rPr>
        <w:t>1,000 Days Initiative</w:t>
      </w:r>
    </w:p>
    <w:p w14:paraId="474E4249" w14:textId="592A3EF8" w:rsidR="000F650D" w:rsidRPr="000F650D" w:rsidRDefault="00B67E8E" w:rsidP="000F650D">
      <w:pPr>
        <w:pBdr>
          <w:bottom w:val="single" w:sz="4" w:space="1" w:color="auto"/>
        </w:pBdr>
        <w:jc w:val="center"/>
        <w:rPr>
          <w:rFonts w:ascii="Calibri" w:hAnsi="Calibri"/>
          <w:b/>
          <w:color w:val="FF0000"/>
          <w:sz w:val="28"/>
          <w:szCs w:val="28"/>
          <w:u w:val="single"/>
        </w:rPr>
      </w:pPr>
      <w:r>
        <w:rPr>
          <w:rFonts w:ascii="Calibri" w:hAnsi="Calibri"/>
          <w:b/>
          <w:color w:val="FF0000"/>
          <w:sz w:val="28"/>
          <w:szCs w:val="28"/>
          <w:u w:val="single"/>
        </w:rPr>
        <w:t>Extend</w:t>
      </w:r>
      <w:r w:rsidR="000F650D" w:rsidRPr="000F650D">
        <w:rPr>
          <w:rFonts w:ascii="Calibri" w:hAnsi="Calibri"/>
          <w:b/>
          <w:color w:val="FF0000"/>
          <w:sz w:val="28"/>
          <w:szCs w:val="28"/>
          <w:u w:val="single"/>
        </w:rPr>
        <w:t xml:space="preserve"> the Submission Due Date</w:t>
      </w:r>
    </w:p>
    <w:p w14:paraId="3E6B02D3" w14:textId="304B4139" w:rsidR="00122CF1" w:rsidRPr="00A969AC" w:rsidRDefault="008508A3" w:rsidP="00657889">
      <w:pPr>
        <w:rPr>
          <w:rFonts w:asciiTheme="minorHAnsi" w:hAnsiTheme="minorHAnsi" w:cstheme="minorHAnsi"/>
          <w:sz w:val="22"/>
          <w:szCs w:val="22"/>
        </w:rPr>
      </w:pPr>
      <w:r w:rsidRPr="00A969AC">
        <w:rPr>
          <w:rFonts w:asciiTheme="minorHAnsi" w:hAnsiTheme="minorHAnsi" w:cstheme="minorHAnsi"/>
          <w:b/>
          <w:bCs/>
          <w:sz w:val="22"/>
          <w:szCs w:val="22"/>
        </w:rPr>
        <w:t>Posted Date:</w:t>
      </w:r>
      <w:r w:rsidRPr="00A969AC">
        <w:rPr>
          <w:rFonts w:asciiTheme="minorHAnsi" w:hAnsiTheme="minorHAnsi" w:cstheme="minorHAnsi"/>
          <w:b/>
          <w:bCs/>
          <w:sz w:val="22"/>
          <w:szCs w:val="22"/>
        </w:rPr>
        <w:tab/>
      </w:r>
      <w:r w:rsidR="00A969AC">
        <w:rPr>
          <w:rFonts w:asciiTheme="minorHAnsi" w:hAnsiTheme="minorHAnsi" w:cstheme="minorHAnsi"/>
          <w:sz w:val="22"/>
          <w:szCs w:val="22"/>
        </w:rPr>
        <w:tab/>
      </w:r>
      <w:r w:rsidR="00A969AC">
        <w:rPr>
          <w:rFonts w:asciiTheme="minorHAnsi" w:hAnsiTheme="minorHAnsi" w:cstheme="minorHAnsi"/>
          <w:sz w:val="22"/>
          <w:szCs w:val="22"/>
        </w:rPr>
        <w:tab/>
      </w:r>
      <w:r w:rsidR="00A969AC">
        <w:rPr>
          <w:rFonts w:asciiTheme="minorHAnsi" w:hAnsiTheme="minorHAnsi" w:cstheme="minorHAnsi"/>
          <w:sz w:val="22"/>
          <w:szCs w:val="22"/>
        </w:rPr>
        <w:tab/>
      </w:r>
      <w:r w:rsidR="000C1094">
        <w:rPr>
          <w:rFonts w:asciiTheme="minorHAnsi" w:hAnsiTheme="minorHAnsi" w:cstheme="minorHAnsi"/>
          <w:sz w:val="22"/>
          <w:szCs w:val="22"/>
        </w:rPr>
        <w:t xml:space="preserve">August </w:t>
      </w:r>
      <w:r w:rsidR="00EE06AF">
        <w:rPr>
          <w:rFonts w:asciiTheme="minorHAnsi" w:hAnsiTheme="minorHAnsi" w:cstheme="minorHAnsi"/>
          <w:sz w:val="22"/>
          <w:szCs w:val="22"/>
        </w:rPr>
        <w:t>9</w:t>
      </w:r>
      <w:r w:rsidR="006344C5">
        <w:rPr>
          <w:rFonts w:asciiTheme="minorHAnsi" w:hAnsiTheme="minorHAnsi" w:cstheme="minorHAnsi"/>
          <w:sz w:val="22"/>
          <w:szCs w:val="22"/>
        </w:rPr>
        <w:t>, 2021</w:t>
      </w:r>
    </w:p>
    <w:p w14:paraId="773A5C9B" w14:textId="2E304257" w:rsidR="00A969AC" w:rsidRPr="00A969AC" w:rsidRDefault="008508A3" w:rsidP="00657889">
      <w:pPr>
        <w:rPr>
          <w:rFonts w:asciiTheme="minorHAnsi" w:hAnsiTheme="minorHAnsi" w:cstheme="minorHAnsi"/>
          <w:sz w:val="22"/>
          <w:szCs w:val="22"/>
        </w:rPr>
      </w:pPr>
      <w:r w:rsidRPr="00A969AC">
        <w:rPr>
          <w:rFonts w:asciiTheme="minorHAnsi" w:hAnsiTheme="minorHAnsi" w:cstheme="minorHAnsi"/>
          <w:b/>
          <w:bCs/>
          <w:sz w:val="22"/>
          <w:szCs w:val="22"/>
        </w:rPr>
        <w:t xml:space="preserve">Anticipated </w:t>
      </w:r>
      <w:r w:rsidR="00CF5020" w:rsidRPr="00A969AC">
        <w:rPr>
          <w:rFonts w:asciiTheme="minorHAnsi" w:hAnsiTheme="minorHAnsi" w:cstheme="minorHAnsi"/>
          <w:b/>
          <w:bCs/>
          <w:sz w:val="22"/>
          <w:szCs w:val="22"/>
        </w:rPr>
        <w:t>Period of Performance</w:t>
      </w:r>
      <w:r w:rsidR="00122CF1" w:rsidRPr="00A969AC">
        <w:rPr>
          <w:rFonts w:asciiTheme="minorHAnsi" w:hAnsiTheme="minorHAnsi" w:cstheme="minorHAnsi"/>
          <w:b/>
          <w:bCs/>
          <w:sz w:val="22"/>
          <w:szCs w:val="22"/>
        </w:rPr>
        <w:t>:</w:t>
      </w:r>
      <w:r w:rsidR="00E15EFE" w:rsidRPr="00A969AC">
        <w:rPr>
          <w:rFonts w:asciiTheme="minorHAnsi" w:hAnsiTheme="minorHAnsi" w:cstheme="minorHAnsi"/>
          <w:sz w:val="22"/>
          <w:szCs w:val="22"/>
        </w:rPr>
        <w:tab/>
      </w:r>
      <w:r w:rsidR="006344C5">
        <w:rPr>
          <w:rFonts w:asciiTheme="minorHAnsi" w:hAnsiTheme="minorHAnsi" w:cstheme="minorHAnsi"/>
          <w:sz w:val="22"/>
          <w:szCs w:val="22"/>
        </w:rPr>
        <w:t>August 2021 – September 2021</w:t>
      </w:r>
    </w:p>
    <w:p w14:paraId="7525DE5C" w14:textId="073CA43D" w:rsidR="00A969AC" w:rsidRPr="00A969AC" w:rsidRDefault="00085EC1" w:rsidP="00657889">
      <w:pPr>
        <w:rPr>
          <w:rFonts w:asciiTheme="minorHAnsi" w:hAnsiTheme="minorHAnsi" w:cstheme="minorHAnsi"/>
          <w:sz w:val="22"/>
          <w:szCs w:val="22"/>
        </w:rPr>
      </w:pPr>
      <w:r w:rsidRPr="00A969AC">
        <w:rPr>
          <w:rFonts w:asciiTheme="minorHAnsi" w:hAnsiTheme="minorHAnsi" w:cstheme="minorHAnsi"/>
          <w:b/>
          <w:bCs/>
          <w:sz w:val="22"/>
          <w:szCs w:val="22"/>
        </w:rPr>
        <w:t>Title:</w:t>
      </w:r>
      <w:r w:rsidRPr="00A969AC">
        <w:rPr>
          <w:rFonts w:asciiTheme="minorHAnsi" w:hAnsiTheme="minorHAnsi" w:cstheme="minorHAnsi"/>
          <w:b/>
          <w:bCs/>
          <w:sz w:val="22"/>
          <w:szCs w:val="22"/>
        </w:rPr>
        <w:tab/>
      </w:r>
      <w:r w:rsidR="00A969AC" w:rsidRPr="00A969AC">
        <w:rPr>
          <w:rFonts w:asciiTheme="minorHAnsi" w:hAnsiTheme="minorHAnsi" w:cstheme="minorHAnsi"/>
          <w:sz w:val="22"/>
          <w:szCs w:val="22"/>
        </w:rPr>
        <w:tab/>
      </w:r>
      <w:r w:rsidR="00A969AC" w:rsidRPr="00A969AC">
        <w:rPr>
          <w:rFonts w:asciiTheme="minorHAnsi" w:hAnsiTheme="minorHAnsi" w:cstheme="minorHAnsi"/>
          <w:sz w:val="22"/>
          <w:szCs w:val="22"/>
        </w:rPr>
        <w:tab/>
      </w:r>
      <w:r w:rsidR="00A969AC">
        <w:rPr>
          <w:rFonts w:asciiTheme="minorHAnsi" w:hAnsiTheme="minorHAnsi" w:cstheme="minorHAnsi"/>
          <w:sz w:val="22"/>
          <w:szCs w:val="22"/>
        </w:rPr>
        <w:tab/>
      </w:r>
      <w:r w:rsidR="00A969AC">
        <w:rPr>
          <w:rFonts w:asciiTheme="minorHAnsi" w:hAnsiTheme="minorHAnsi" w:cstheme="minorHAnsi"/>
          <w:sz w:val="22"/>
          <w:szCs w:val="22"/>
        </w:rPr>
        <w:tab/>
      </w:r>
      <w:r w:rsidR="0058618D" w:rsidRPr="0058618D">
        <w:rPr>
          <w:rFonts w:asciiTheme="minorHAnsi" w:hAnsiTheme="minorHAnsi" w:cstheme="minorHAnsi"/>
          <w:sz w:val="22"/>
          <w:szCs w:val="22"/>
        </w:rPr>
        <w:t xml:space="preserve">N4G Stakeholder </w:t>
      </w:r>
      <w:r w:rsidR="006344C5">
        <w:rPr>
          <w:rFonts w:asciiTheme="minorHAnsi" w:hAnsiTheme="minorHAnsi" w:cstheme="minorHAnsi"/>
          <w:sz w:val="22"/>
          <w:szCs w:val="22"/>
        </w:rPr>
        <w:t>Communications Toolkit</w:t>
      </w:r>
    </w:p>
    <w:p w14:paraId="44BA1D5F" w14:textId="186CB3BD" w:rsidR="00E95677" w:rsidRPr="00A969AC" w:rsidRDefault="00E95677" w:rsidP="10B155C3">
      <w:pPr>
        <w:rPr>
          <w:rFonts w:asciiTheme="minorHAnsi" w:hAnsiTheme="minorHAnsi" w:cstheme="minorBidi"/>
          <w:sz w:val="22"/>
          <w:szCs w:val="22"/>
        </w:rPr>
      </w:pPr>
      <w:r w:rsidRPr="10B155C3">
        <w:rPr>
          <w:rFonts w:asciiTheme="minorHAnsi" w:hAnsiTheme="minorHAnsi" w:cstheme="minorBidi"/>
          <w:b/>
          <w:bCs/>
          <w:sz w:val="22"/>
          <w:szCs w:val="22"/>
        </w:rPr>
        <w:t>Proposals Due:</w:t>
      </w:r>
      <w:r>
        <w:tab/>
      </w:r>
      <w:r>
        <w:tab/>
      </w:r>
      <w:r>
        <w:tab/>
      </w:r>
      <w:r>
        <w:tab/>
      </w:r>
      <w:r w:rsidR="00362523" w:rsidRPr="00A133CF">
        <w:rPr>
          <w:rFonts w:asciiTheme="minorHAnsi" w:hAnsiTheme="minorHAnsi" w:cstheme="minorBidi"/>
          <w:color w:val="FF0000"/>
          <w:sz w:val="22"/>
          <w:szCs w:val="22"/>
        </w:rPr>
        <w:t xml:space="preserve">August </w:t>
      </w:r>
      <w:r w:rsidR="00A133CF" w:rsidRPr="00A133CF">
        <w:rPr>
          <w:rFonts w:asciiTheme="minorHAnsi" w:hAnsiTheme="minorHAnsi" w:cstheme="minorBidi"/>
          <w:color w:val="FF0000"/>
          <w:sz w:val="22"/>
          <w:szCs w:val="22"/>
        </w:rPr>
        <w:t>24</w:t>
      </w:r>
      <w:r w:rsidR="00362523" w:rsidRPr="00A133CF">
        <w:rPr>
          <w:rFonts w:asciiTheme="minorHAnsi" w:hAnsiTheme="minorHAnsi" w:cstheme="minorBidi"/>
          <w:color w:val="FF0000"/>
          <w:sz w:val="22"/>
          <w:szCs w:val="22"/>
        </w:rPr>
        <w:t>,</w:t>
      </w:r>
      <w:r w:rsidR="004923E3" w:rsidRPr="00A133CF">
        <w:rPr>
          <w:rFonts w:asciiTheme="minorHAnsi" w:hAnsiTheme="minorHAnsi" w:cstheme="minorBidi"/>
          <w:color w:val="FF0000"/>
          <w:sz w:val="22"/>
          <w:szCs w:val="22"/>
        </w:rPr>
        <w:t xml:space="preserve"> 2021</w:t>
      </w:r>
    </w:p>
    <w:p w14:paraId="2690BB09" w14:textId="77777777" w:rsidR="00FC7095" w:rsidRPr="00887361" w:rsidRDefault="00FC7095" w:rsidP="00657889">
      <w:pPr>
        <w:rPr>
          <w:rFonts w:ascii="Calibri" w:hAnsi="Calibri"/>
          <w:b/>
          <w:noProof/>
          <w:sz w:val="22"/>
          <w:szCs w:val="22"/>
        </w:rPr>
      </w:pPr>
    </w:p>
    <w:p w14:paraId="19641DB1" w14:textId="0022E727" w:rsidR="0003232B" w:rsidRPr="00723AC9" w:rsidRDefault="00FB688D" w:rsidP="7C9B2D96">
      <w:pPr>
        <w:pStyle w:val="ListParagraph"/>
        <w:numPr>
          <w:ilvl w:val="0"/>
          <w:numId w:val="9"/>
        </w:numPr>
        <w:rPr>
          <w:rFonts w:ascii="Calibri" w:eastAsia="Calibri" w:hAnsi="Calibri" w:cs="Calibri"/>
          <w:b/>
          <w:bCs/>
          <w:noProof/>
          <w:sz w:val="22"/>
          <w:szCs w:val="22"/>
        </w:rPr>
      </w:pPr>
      <w:r w:rsidRPr="7C9B2D96">
        <w:rPr>
          <w:rFonts w:ascii="Calibri" w:hAnsi="Calibri"/>
          <w:b/>
          <w:bCs/>
          <w:noProof/>
          <w:sz w:val="22"/>
          <w:szCs w:val="22"/>
        </w:rPr>
        <w:t>INTRODUCTION</w:t>
      </w:r>
    </w:p>
    <w:p w14:paraId="0392AD73" w14:textId="77777777" w:rsidR="00460785" w:rsidRDefault="00460785" w:rsidP="00657889">
      <w:pPr>
        <w:rPr>
          <w:rFonts w:ascii="Calibri" w:hAnsi="Calibri"/>
          <w:b/>
          <w:sz w:val="22"/>
          <w:szCs w:val="22"/>
          <w:lang w:val="en-GB"/>
        </w:rPr>
      </w:pPr>
    </w:p>
    <w:p w14:paraId="5F2EA9F0" w14:textId="502ADEBA" w:rsidR="004923E3" w:rsidRDefault="004923E3" w:rsidP="00657889">
      <w:pPr>
        <w:rPr>
          <w:rFonts w:ascii="Calibri" w:hAnsi="Calibri"/>
          <w:sz w:val="22"/>
          <w:szCs w:val="22"/>
        </w:rPr>
      </w:pPr>
      <w:r w:rsidRPr="004923E3">
        <w:rPr>
          <w:rFonts w:ascii="Calibri" w:hAnsi="Calibri"/>
          <w:sz w:val="22"/>
          <w:szCs w:val="22"/>
        </w:rPr>
        <w:t>The first 1,000 days are a time of tremendous potential and enormous vulnerability. How well or how poorly mothers and children are nourished and cared for during this time has a profound impact on a child’s ability to grow, learn and thrive.</w:t>
      </w:r>
    </w:p>
    <w:p w14:paraId="17AF67CE" w14:textId="77777777" w:rsidR="004923E3" w:rsidRPr="004923E3" w:rsidRDefault="004923E3" w:rsidP="00657889">
      <w:pPr>
        <w:rPr>
          <w:rFonts w:ascii="Calibri" w:hAnsi="Calibri"/>
          <w:sz w:val="22"/>
          <w:szCs w:val="22"/>
        </w:rPr>
      </w:pPr>
    </w:p>
    <w:p w14:paraId="1C3A325C" w14:textId="5D5464C9" w:rsidR="004923E3" w:rsidRDefault="44302740" w:rsidP="00657889">
      <w:pPr>
        <w:rPr>
          <w:rFonts w:ascii="Calibri" w:hAnsi="Calibri"/>
          <w:sz w:val="22"/>
          <w:szCs w:val="22"/>
        </w:rPr>
      </w:pPr>
      <w:r w:rsidRPr="5D64C871">
        <w:rPr>
          <w:rFonts w:ascii="Calibri" w:hAnsi="Calibri"/>
          <w:sz w:val="22"/>
          <w:szCs w:val="22"/>
        </w:rPr>
        <w:t xml:space="preserve">An Initiative of FHI Solutions, we are leading </w:t>
      </w:r>
      <w:r w:rsidR="3B4C4B59" w:rsidRPr="5D64C871">
        <w:rPr>
          <w:rFonts w:ascii="Calibri" w:hAnsi="Calibri"/>
          <w:sz w:val="22"/>
          <w:szCs w:val="22"/>
        </w:rPr>
        <w:t xml:space="preserve">the work </w:t>
      </w:r>
      <w:r w:rsidRPr="5D64C871">
        <w:rPr>
          <w:rFonts w:ascii="Calibri" w:hAnsi="Calibri"/>
          <w:sz w:val="22"/>
          <w:szCs w:val="22"/>
        </w:rPr>
        <w:t>in the U.S. and around the world to ensure women and children have the healthiest first 1,000 days. Our mission is to make the well-being of women and children in the first 1,000 days a policy and funding priority.</w:t>
      </w:r>
    </w:p>
    <w:p w14:paraId="631C4F11" w14:textId="77777777" w:rsidR="004923E3" w:rsidRPr="004923E3" w:rsidRDefault="004923E3" w:rsidP="00657889">
      <w:pPr>
        <w:rPr>
          <w:rFonts w:ascii="Calibri" w:hAnsi="Calibri"/>
          <w:sz w:val="22"/>
          <w:szCs w:val="22"/>
        </w:rPr>
      </w:pPr>
    </w:p>
    <w:p w14:paraId="726E5CD1" w14:textId="312ED7DC" w:rsidR="0003232B" w:rsidRDefault="004923E3" w:rsidP="00657889">
      <w:pPr>
        <w:rPr>
          <w:rFonts w:ascii="Calibri" w:hAnsi="Calibri"/>
          <w:sz w:val="22"/>
          <w:szCs w:val="22"/>
        </w:rPr>
      </w:pPr>
      <w:r w:rsidRPr="004923E3">
        <w:rPr>
          <w:rFonts w:ascii="Calibri" w:hAnsi="Calibri"/>
          <w:sz w:val="22"/>
          <w:szCs w:val="22"/>
        </w:rPr>
        <w:t>We are passionate about turning evidence into action and we use our deep understanding of the science and the issues to help shape policies that improve the lives of moms and babies in the U.S. and throughout the world. In Washington D.C. and in global capitals the world over, we make the case to policymakers, leaders and those who influence them that brighter futures begin with ensuring mothers and children everywhere have a thriving first 1,000 days. We create a sense of urgency for policymakers to act during a child’s first 1,000 days because we know that failure to do so can have lasting, irreversible consequences for children, their families and society.</w:t>
      </w:r>
    </w:p>
    <w:p w14:paraId="6D1BD707" w14:textId="60152C04" w:rsidR="00E60B8F" w:rsidRDefault="00E60B8F" w:rsidP="00657889">
      <w:pPr>
        <w:rPr>
          <w:rFonts w:ascii="Calibri" w:hAnsi="Calibri"/>
          <w:sz w:val="22"/>
          <w:szCs w:val="22"/>
        </w:rPr>
      </w:pPr>
    </w:p>
    <w:p w14:paraId="274674B0" w14:textId="3377DFBD" w:rsidR="00E60B8F" w:rsidRDefault="0058618D" w:rsidP="005A2777">
      <w:pPr>
        <w:pStyle w:val="ListParagraph"/>
        <w:numPr>
          <w:ilvl w:val="0"/>
          <w:numId w:val="9"/>
        </w:numPr>
        <w:rPr>
          <w:rFonts w:ascii="Calibri" w:eastAsia="Calibri" w:hAnsi="Calibri"/>
          <w:b/>
          <w:bCs/>
          <w:sz w:val="22"/>
          <w:szCs w:val="22"/>
        </w:rPr>
      </w:pPr>
      <w:r w:rsidRPr="66D6FE13">
        <w:rPr>
          <w:rFonts w:ascii="Calibri" w:hAnsi="Calibri"/>
          <w:b/>
          <w:bCs/>
          <w:sz w:val="22"/>
          <w:szCs w:val="22"/>
        </w:rPr>
        <w:t>BACKGROUND</w:t>
      </w:r>
    </w:p>
    <w:p w14:paraId="27C52BD6" w14:textId="77777777" w:rsidR="00657889" w:rsidRDefault="00657889" w:rsidP="00657889">
      <w:pPr>
        <w:rPr>
          <w:rFonts w:ascii="Calibri" w:hAnsi="Calibri"/>
          <w:b/>
          <w:bCs/>
          <w:sz w:val="22"/>
          <w:szCs w:val="22"/>
        </w:rPr>
      </w:pPr>
    </w:p>
    <w:p w14:paraId="7B89060E" w14:textId="0794EEBF" w:rsidR="00485189" w:rsidRDefault="73D1B602" w:rsidP="00657889">
      <w:pPr>
        <w:rPr>
          <w:rFonts w:ascii="Calibri" w:hAnsi="Calibri"/>
          <w:sz w:val="22"/>
          <w:szCs w:val="22"/>
        </w:rPr>
      </w:pPr>
      <w:r w:rsidRPr="405A06C7">
        <w:rPr>
          <w:rFonts w:ascii="Calibri" w:hAnsi="Calibri"/>
          <w:sz w:val="22"/>
          <w:szCs w:val="22"/>
        </w:rPr>
        <w:t xml:space="preserve">The </w:t>
      </w:r>
      <w:hyperlink r:id="rId11">
        <w:r w:rsidRPr="405A06C7">
          <w:rPr>
            <w:rStyle w:val="Hyperlink"/>
            <w:rFonts w:ascii="Calibri" w:hAnsi="Calibri"/>
            <w:sz w:val="22"/>
            <w:szCs w:val="22"/>
          </w:rPr>
          <w:t>2021 Nutrition for Growth (N4G) Summit</w:t>
        </w:r>
      </w:hyperlink>
      <w:r w:rsidR="03039367" w:rsidRPr="405A06C7">
        <w:rPr>
          <w:rFonts w:ascii="Calibri" w:hAnsi="Calibri"/>
          <w:sz w:val="22"/>
          <w:szCs w:val="22"/>
        </w:rPr>
        <w:t xml:space="preserve"> is a global effort to transform the way the world tackles malnutrition by uniting knowledge, resources, and commitments from countries, donors, non-governmental organizations (NGOs), businesses, and beyond.</w:t>
      </w:r>
      <w:r w:rsidR="000F8A9C" w:rsidRPr="405A06C7">
        <w:rPr>
          <w:rFonts w:ascii="Calibri" w:hAnsi="Calibri"/>
          <w:sz w:val="22"/>
          <w:szCs w:val="22"/>
        </w:rPr>
        <w:t xml:space="preserve"> </w:t>
      </w:r>
      <w:r w:rsidR="12FB5BE3" w:rsidRPr="405A06C7">
        <w:rPr>
          <w:rFonts w:ascii="Calibri" w:hAnsi="Calibri"/>
          <w:sz w:val="22"/>
          <w:szCs w:val="22"/>
        </w:rPr>
        <w:t>As hosts of this year’s Summit, the</w:t>
      </w:r>
      <w:r w:rsidR="000F8A9C" w:rsidRPr="405A06C7">
        <w:rPr>
          <w:rFonts w:ascii="Calibri" w:hAnsi="Calibri"/>
          <w:sz w:val="22"/>
          <w:szCs w:val="22"/>
        </w:rPr>
        <w:t xml:space="preserve"> Government of Japan </w:t>
      </w:r>
      <w:r w:rsidR="12FB5BE3" w:rsidRPr="405A06C7">
        <w:rPr>
          <w:rFonts w:ascii="Calibri" w:hAnsi="Calibri"/>
          <w:sz w:val="22"/>
          <w:szCs w:val="22"/>
        </w:rPr>
        <w:t>has</w:t>
      </w:r>
      <w:r w:rsidR="000F8A9C" w:rsidRPr="405A06C7">
        <w:rPr>
          <w:rFonts w:ascii="Calibri" w:hAnsi="Calibri"/>
          <w:sz w:val="22"/>
          <w:szCs w:val="22"/>
        </w:rPr>
        <w:t xml:space="preserve"> called on stakeholders to </w:t>
      </w:r>
      <w:r w:rsidR="504C1ED5" w:rsidRPr="405A06C7">
        <w:rPr>
          <w:rFonts w:ascii="Calibri" w:hAnsi="Calibri"/>
          <w:sz w:val="22"/>
          <w:szCs w:val="22"/>
        </w:rPr>
        <w:t xml:space="preserve">announce SMART financial, policy, programmatic, or impact commitments that are data-driven and cover one or more of the core areas identified by the Government of Japan: </w:t>
      </w:r>
    </w:p>
    <w:p w14:paraId="4C12E0A1" w14:textId="77777777" w:rsidR="00485189" w:rsidRDefault="00485189" w:rsidP="00485189">
      <w:pPr>
        <w:pStyle w:val="ListParagraph"/>
        <w:numPr>
          <w:ilvl w:val="0"/>
          <w:numId w:val="28"/>
        </w:numPr>
        <w:rPr>
          <w:rFonts w:ascii="Calibri" w:hAnsi="Calibri"/>
          <w:sz w:val="22"/>
          <w:szCs w:val="22"/>
        </w:rPr>
      </w:pPr>
      <w:r w:rsidRPr="00485189">
        <w:rPr>
          <w:rFonts w:ascii="Calibri" w:hAnsi="Calibri"/>
          <w:sz w:val="22"/>
          <w:szCs w:val="22"/>
        </w:rPr>
        <w:t>Healt</w:t>
      </w:r>
      <w:r>
        <w:rPr>
          <w:rFonts w:ascii="Calibri" w:hAnsi="Calibri"/>
          <w:sz w:val="22"/>
          <w:szCs w:val="22"/>
        </w:rPr>
        <w:t xml:space="preserve">h: </w:t>
      </w:r>
      <w:r w:rsidRPr="00485189">
        <w:rPr>
          <w:rFonts w:ascii="Calibri" w:hAnsi="Calibri"/>
          <w:sz w:val="22"/>
          <w:szCs w:val="22"/>
        </w:rPr>
        <w:t xml:space="preserve">Integrating nutrition into Universal Health Coverage (UHC). </w:t>
      </w:r>
    </w:p>
    <w:p w14:paraId="51337862" w14:textId="77777777" w:rsidR="00485189" w:rsidRDefault="00485189" w:rsidP="00485189">
      <w:pPr>
        <w:pStyle w:val="ListParagraph"/>
        <w:numPr>
          <w:ilvl w:val="0"/>
          <w:numId w:val="28"/>
        </w:numPr>
        <w:rPr>
          <w:rFonts w:ascii="Calibri" w:hAnsi="Calibri"/>
          <w:sz w:val="22"/>
          <w:szCs w:val="22"/>
        </w:rPr>
      </w:pPr>
      <w:r w:rsidRPr="00485189">
        <w:rPr>
          <w:rFonts w:ascii="Calibri" w:hAnsi="Calibri"/>
          <w:sz w:val="22"/>
          <w:szCs w:val="22"/>
        </w:rPr>
        <w:t xml:space="preserve">Food: Building food systems that promote safe, sustainable and healthy diets that support people and planetary health. </w:t>
      </w:r>
    </w:p>
    <w:p w14:paraId="49CF6BD4" w14:textId="20D2C745" w:rsidR="00A1512A" w:rsidRPr="00485189" w:rsidRDefault="00485189" w:rsidP="00485189">
      <w:pPr>
        <w:pStyle w:val="ListParagraph"/>
        <w:numPr>
          <w:ilvl w:val="0"/>
          <w:numId w:val="28"/>
        </w:numPr>
        <w:rPr>
          <w:rFonts w:ascii="Calibri" w:hAnsi="Calibri"/>
          <w:sz w:val="22"/>
          <w:szCs w:val="22"/>
        </w:rPr>
      </w:pPr>
      <w:r w:rsidRPr="00485189">
        <w:rPr>
          <w:rFonts w:ascii="Calibri" w:hAnsi="Calibri"/>
          <w:sz w:val="22"/>
          <w:szCs w:val="22"/>
        </w:rPr>
        <w:t>Resilience: Effectively addressing malnutrition in fragile and conflict-affected contexts, supporting resiliency.</w:t>
      </w:r>
    </w:p>
    <w:p w14:paraId="247BA70C" w14:textId="36C4363A" w:rsidR="00265D13" w:rsidRDefault="00265D13" w:rsidP="00657889">
      <w:pPr>
        <w:rPr>
          <w:rFonts w:ascii="Calibri" w:hAnsi="Calibri"/>
          <w:sz w:val="22"/>
          <w:szCs w:val="22"/>
        </w:rPr>
      </w:pPr>
    </w:p>
    <w:p w14:paraId="16829C60" w14:textId="47663A50" w:rsidR="005D2EB5" w:rsidRPr="00265D13" w:rsidRDefault="7416ACF1" w:rsidP="405A06C7">
      <w:pPr>
        <w:pStyle w:val="NormalWeb"/>
        <w:spacing w:before="0" w:beforeAutospacing="0" w:after="240" w:afterAutospacing="0"/>
        <w:textAlignment w:val="baseline"/>
        <w:rPr>
          <w:rFonts w:ascii="Calibri" w:hAnsi="Calibri" w:cs="Calibri"/>
          <w:sz w:val="22"/>
          <w:szCs w:val="22"/>
        </w:rPr>
      </w:pPr>
      <w:r w:rsidRPr="405A06C7">
        <w:rPr>
          <w:rFonts w:ascii="Calibri" w:hAnsi="Calibri" w:cs="Calibri"/>
          <w:sz w:val="22"/>
          <w:szCs w:val="22"/>
        </w:rPr>
        <w:t>Since April 2021</w:t>
      </w:r>
      <w:r w:rsidR="26B8D911" w:rsidRPr="405A06C7">
        <w:rPr>
          <w:rFonts w:ascii="Calibri" w:hAnsi="Calibri" w:cs="Calibri"/>
          <w:sz w:val="22"/>
          <w:szCs w:val="22"/>
        </w:rPr>
        <w:t>, a multi-stakeholder constituency group</w:t>
      </w:r>
      <w:r w:rsidR="7665515B" w:rsidRPr="405A06C7">
        <w:rPr>
          <w:rFonts w:ascii="Calibri" w:hAnsi="Calibri" w:cs="Calibri"/>
          <w:sz w:val="22"/>
          <w:szCs w:val="22"/>
        </w:rPr>
        <w:t xml:space="preserve"> (Taskforce)</w:t>
      </w:r>
      <w:r w:rsidR="26B8D911" w:rsidRPr="405A06C7">
        <w:rPr>
          <w:rFonts w:ascii="Calibri" w:hAnsi="Calibri" w:cs="Calibri"/>
          <w:sz w:val="22"/>
          <w:szCs w:val="22"/>
        </w:rPr>
        <w:t xml:space="preserve"> has</w:t>
      </w:r>
      <w:r w:rsidRPr="405A06C7">
        <w:rPr>
          <w:rFonts w:ascii="Calibri" w:hAnsi="Calibri" w:cs="Calibri"/>
          <w:sz w:val="22"/>
          <w:szCs w:val="22"/>
        </w:rPr>
        <w:t xml:space="preserve"> convened to identify priority areas of action and activities that support joint commitment mobilization and/or momentum building towards the N4G Summit. The Taskforce identified an urgent gap</w:t>
      </w:r>
      <w:r w:rsidR="7665515B" w:rsidRPr="405A06C7">
        <w:rPr>
          <w:rFonts w:ascii="Calibri" w:hAnsi="Calibri" w:cs="Calibri"/>
          <w:sz w:val="22"/>
          <w:szCs w:val="22"/>
        </w:rPr>
        <w:t xml:space="preserve">: </w:t>
      </w:r>
      <w:r w:rsidR="42E24419" w:rsidRPr="405A06C7">
        <w:rPr>
          <w:rFonts w:ascii="Calibri" w:hAnsi="Calibri" w:cs="Calibri"/>
          <w:sz w:val="22"/>
          <w:szCs w:val="22"/>
        </w:rPr>
        <w:t xml:space="preserve">the lack of turnkey materials and messaging for leaders from different sectors to raise visibility and engage their </w:t>
      </w:r>
      <w:r w:rsidR="77632DB2" w:rsidRPr="405A06C7">
        <w:rPr>
          <w:rFonts w:ascii="Calibri" w:hAnsi="Calibri" w:cs="Calibri"/>
          <w:sz w:val="22"/>
          <w:szCs w:val="22"/>
        </w:rPr>
        <w:t xml:space="preserve">networks and advocacy </w:t>
      </w:r>
      <w:r w:rsidR="77632DB2" w:rsidRPr="405A06C7">
        <w:rPr>
          <w:rFonts w:ascii="Calibri" w:hAnsi="Calibri" w:cs="Calibri"/>
          <w:sz w:val="22"/>
          <w:szCs w:val="22"/>
        </w:rPr>
        <w:lastRenderedPageBreak/>
        <w:t>targets</w:t>
      </w:r>
      <w:r w:rsidR="42E24419" w:rsidRPr="405A06C7">
        <w:rPr>
          <w:rFonts w:ascii="Calibri" w:hAnsi="Calibri" w:cs="Calibri"/>
          <w:sz w:val="22"/>
          <w:szCs w:val="22"/>
        </w:rPr>
        <w:t xml:space="preserve"> in our collective efforts.</w:t>
      </w:r>
      <w:r w:rsidRPr="405A06C7">
        <w:rPr>
          <w:rFonts w:ascii="Calibri" w:hAnsi="Calibri" w:cs="Calibri"/>
          <w:sz w:val="22"/>
          <w:szCs w:val="22"/>
        </w:rPr>
        <w:t xml:space="preserve"> Through the August-December period, the Taskforce will work together in earnest </w:t>
      </w:r>
      <w:r w:rsidR="020C76F6" w:rsidRPr="405A06C7">
        <w:rPr>
          <w:rFonts w:ascii="Calibri" w:hAnsi="Calibri" w:cs="Calibri"/>
          <w:sz w:val="22"/>
          <w:szCs w:val="22"/>
        </w:rPr>
        <w:t>to prepare and deploy</w:t>
      </w:r>
      <w:r w:rsidRPr="405A06C7">
        <w:rPr>
          <w:rFonts w:ascii="Calibri" w:hAnsi="Calibri" w:cs="Calibri"/>
          <w:sz w:val="22"/>
          <w:szCs w:val="22"/>
        </w:rPr>
        <w:t xml:space="preserve"> a joint, high-level communications plan that details a timeline of key milestones/dates, social media content and guidance, and </w:t>
      </w:r>
      <w:r w:rsidR="19F765B9" w:rsidRPr="405A06C7">
        <w:rPr>
          <w:rFonts w:ascii="Calibri" w:hAnsi="Calibri" w:cs="Calibri"/>
          <w:sz w:val="22"/>
          <w:szCs w:val="22"/>
        </w:rPr>
        <w:t>unbranded</w:t>
      </w:r>
      <w:r w:rsidRPr="405A06C7">
        <w:rPr>
          <w:rFonts w:ascii="Calibri" w:hAnsi="Calibri" w:cs="Calibri"/>
          <w:sz w:val="22"/>
          <w:szCs w:val="22"/>
        </w:rPr>
        <w:t xml:space="preserve"> communication materials and a high-level </w:t>
      </w:r>
      <w:r w:rsidR="7E7DA012" w:rsidRPr="405A06C7">
        <w:rPr>
          <w:rFonts w:ascii="Calibri" w:hAnsi="Calibri" w:cs="Calibri"/>
          <w:sz w:val="22"/>
          <w:szCs w:val="22"/>
        </w:rPr>
        <w:t xml:space="preserve">nutrition </w:t>
      </w:r>
      <w:r w:rsidRPr="405A06C7">
        <w:rPr>
          <w:rFonts w:ascii="Calibri" w:hAnsi="Calibri" w:cs="Calibri"/>
          <w:sz w:val="22"/>
          <w:szCs w:val="22"/>
        </w:rPr>
        <w:t xml:space="preserve">narrative that constituency members can adapt and amplify through their </w:t>
      </w:r>
      <w:r w:rsidR="0B562EFC" w:rsidRPr="405A06C7">
        <w:rPr>
          <w:rFonts w:ascii="Calibri" w:hAnsi="Calibri" w:cs="Calibri"/>
          <w:sz w:val="22"/>
          <w:szCs w:val="22"/>
        </w:rPr>
        <w:t>respective</w:t>
      </w:r>
      <w:r w:rsidRPr="405A06C7">
        <w:rPr>
          <w:rFonts w:ascii="Calibri" w:hAnsi="Calibri" w:cs="Calibri"/>
          <w:sz w:val="22"/>
          <w:szCs w:val="22"/>
        </w:rPr>
        <w:t xml:space="preserve"> N4G communications and advocacy</w:t>
      </w:r>
    </w:p>
    <w:p w14:paraId="3F8AAB3E" w14:textId="30FBA9D4" w:rsidR="00EF21BA" w:rsidRPr="005D2EB5" w:rsidRDefault="00C219D7" w:rsidP="7C9B2D96">
      <w:pPr>
        <w:pStyle w:val="ListParagraph"/>
        <w:numPr>
          <w:ilvl w:val="0"/>
          <w:numId w:val="9"/>
        </w:numPr>
        <w:spacing w:before="240" w:after="240"/>
        <w:rPr>
          <w:rFonts w:ascii="Calibri" w:hAnsi="Calibri"/>
          <w:b/>
          <w:bCs/>
          <w:sz w:val="22"/>
          <w:szCs w:val="22"/>
        </w:rPr>
      </w:pPr>
      <w:r w:rsidRPr="66D6FE13">
        <w:rPr>
          <w:rFonts w:ascii="Calibri" w:hAnsi="Calibri" w:cs="Arial"/>
          <w:b/>
          <w:bCs/>
          <w:sz w:val="22"/>
          <w:szCs w:val="22"/>
          <w:lang w:val="en-GB"/>
        </w:rPr>
        <w:t xml:space="preserve">SCOPE OF WORK AND </w:t>
      </w:r>
      <w:r w:rsidR="00CF5ECA" w:rsidRPr="66D6FE13">
        <w:rPr>
          <w:rFonts w:ascii="Calibri" w:hAnsi="Calibri" w:cs="Arial"/>
          <w:b/>
          <w:bCs/>
          <w:sz w:val="22"/>
          <w:szCs w:val="22"/>
          <w:lang w:val="en-GB"/>
        </w:rPr>
        <w:t>TASK</w:t>
      </w:r>
      <w:r w:rsidR="00CF5ECA" w:rsidRPr="66D6FE13">
        <w:rPr>
          <w:rFonts w:ascii="Calibri" w:hAnsi="Calibri"/>
          <w:b/>
          <w:bCs/>
          <w:sz w:val="22"/>
          <w:szCs w:val="22"/>
        </w:rPr>
        <w:t xml:space="preserve"> DESCRIPTION</w:t>
      </w:r>
      <w:r w:rsidR="00EF21BA" w:rsidRPr="66D6FE13">
        <w:rPr>
          <w:rFonts w:ascii="Calibri" w:hAnsi="Calibri" w:cs="Calibri"/>
          <w:color w:val="000000" w:themeColor="text1"/>
          <w:sz w:val="22"/>
          <w:szCs w:val="22"/>
        </w:rPr>
        <w:t> </w:t>
      </w:r>
    </w:p>
    <w:p w14:paraId="45D84D41" w14:textId="2875D020" w:rsidR="00EF21BA" w:rsidRPr="00EF21BA" w:rsidRDefault="00EF21BA" w:rsidP="00EF21BA">
      <w:pPr>
        <w:rPr>
          <w:rFonts w:ascii="Calibri" w:hAnsi="Calibri" w:cs="Calibri"/>
          <w:sz w:val="22"/>
          <w:szCs w:val="22"/>
        </w:rPr>
      </w:pPr>
      <w:r w:rsidRPr="00EF21BA">
        <w:rPr>
          <w:rFonts w:ascii="Calibri" w:hAnsi="Calibri" w:cs="Calibri"/>
          <w:sz w:val="22"/>
          <w:szCs w:val="22"/>
        </w:rPr>
        <w:t xml:space="preserve">The Consultant will </w:t>
      </w:r>
      <w:r w:rsidR="00430D0C">
        <w:rPr>
          <w:rFonts w:ascii="Calibri" w:hAnsi="Calibri" w:cs="Calibri"/>
          <w:sz w:val="22"/>
          <w:szCs w:val="22"/>
        </w:rPr>
        <w:t xml:space="preserve">synthesize </w:t>
      </w:r>
      <w:r w:rsidRPr="00EF21BA">
        <w:rPr>
          <w:rFonts w:ascii="Calibri" w:hAnsi="Calibri" w:cs="Calibri"/>
          <w:sz w:val="22"/>
          <w:szCs w:val="22"/>
        </w:rPr>
        <w:t xml:space="preserve">existing communications and advocacy resources (Annex A) into a high-level communications </w:t>
      </w:r>
      <w:r w:rsidR="00430D0C">
        <w:rPr>
          <w:rFonts w:ascii="Calibri" w:hAnsi="Calibri" w:cs="Calibri"/>
          <w:sz w:val="22"/>
          <w:szCs w:val="22"/>
        </w:rPr>
        <w:t>toolkit</w:t>
      </w:r>
      <w:r w:rsidRPr="00EF21BA">
        <w:rPr>
          <w:rFonts w:ascii="Calibri" w:hAnsi="Calibri" w:cs="Calibri"/>
          <w:sz w:val="22"/>
          <w:szCs w:val="22"/>
        </w:rPr>
        <w:t xml:space="preserve"> to </w:t>
      </w:r>
      <w:r w:rsidR="00794C91">
        <w:rPr>
          <w:rFonts w:ascii="Calibri" w:hAnsi="Calibri" w:cs="Calibri"/>
          <w:sz w:val="22"/>
          <w:szCs w:val="22"/>
        </w:rPr>
        <w:t>inspire multi-stakeholder</w:t>
      </w:r>
      <w:r w:rsidRPr="00EF21BA">
        <w:rPr>
          <w:rFonts w:ascii="Calibri" w:hAnsi="Calibri" w:cs="Calibri"/>
          <w:sz w:val="22"/>
          <w:szCs w:val="22"/>
        </w:rPr>
        <w:t xml:space="preserve"> </w:t>
      </w:r>
      <w:r w:rsidR="00794C91">
        <w:rPr>
          <w:rFonts w:ascii="Calibri" w:hAnsi="Calibri" w:cs="Calibri"/>
          <w:sz w:val="22"/>
          <w:szCs w:val="22"/>
        </w:rPr>
        <w:t>action</w:t>
      </w:r>
      <w:r w:rsidRPr="00EF21BA">
        <w:rPr>
          <w:rFonts w:ascii="Calibri" w:hAnsi="Calibri" w:cs="Calibri"/>
          <w:sz w:val="22"/>
          <w:szCs w:val="22"/>
        </w:rPr>
        <w:t xml:space="preserve"> from September-December. In coordination with 1,000 Days’ Global Policy &amp; Advocacy Manager, the consultant will work to:</w:t>
      </w:r>
    </w:p>
    <w:p w14:paraId="16188764" w14:textId="3E419A70" w:rsidR="00EF21BA" w:rsidRPr="00EF21BA" w:rsidRDefault="00EF21BA" w:rsidP="00EF21BA">
      <w:pPr>
        <w:pStyle w:val="ListParagraph"/>
        <w:numPr>
          <w:ilvl w:val="0"/>
          <w:numId w:val="27"/>
        </w:numPr>
        <w:rPr>
          <w:rFonts w:ascii="Calibri" w:hAnsi="Calibri" w:cs="Calibri"/>
          <w:sz w:val="22"/>
          <w:szCs w:val="22"/>
        </w:rPr>
      </w:pPr>
      <w:r w:rsidRPr="40B0F541">
        <w:rPr>
          <w:rFonts w:ascii="Calibri" w:hAnsi="Calibri" w:cs="Calibri"/>
          <w:color w:val="000000" w:themeColor="text1"/>
          <w:sz w:val="22"/>
          <w:szCs w:val="22"/>
        </w:rPr>
        <w:t xml:space="preserve">Develop a communications </w:t>
      </w:r>
      <w:r w:rsidR="00794C91" w:rsidRPr="40B0F541">
        <w:rPr>
          <w:rFonts w:ascii="Calibri" w:hAnsi="Calibri" w:cs="Calibri"/>
          <w:color w:val="000000" w:themeColor="text1"/>
          <w:sz w:val="22"/>
          <w:szCs w:val="22"/>
        </w:rPr>
        <w:t>toolkit</w:t>
      </w:r>
      <w:r w:rsidRPr="40B0F541">
        <w:rPr>
          <w:rFonts w:ascii="Calibri" w:hAnsi="Calibri" w:cs="Calibri"/>
          <w:color w:val="000000" w:themeColor="text1"/>
          <w:sz w:val="22"/>
          <w:szCs w:val="22"/>
        </w:rPr>
        <w:t xml:space="preserve"> that includes a high-level nutrition narrative to inspire forward-looking commitments toward the N4G Summit across and builds on the updated versions of the </w:t>
      </w:r>
      <w:hyperlink r:id="rId12">
        <w:r w:rsidRPr="40B0F541">
          <w:rPr>
            <w:rFonts w:ascii="Calibri" w:hAnsi="Calibri" w:cs="Calibri"/>
            <w:color w:val="1155CC"/>
            <w:sz w:val="22"/>
            <w:szCs w:val="22"/>
            <w:u w:val="single"/>
          </w:rPr>
          <w:t>Vision and Roadmap</w:t>
        </w:r>
      </w:hyperlink>
      <w:r w:rsidRPr="40B0F541">
        <w:rPr>
          <w:rFonts w:ascii="Calibri" w:hAnsi="Calibri" w:cs="Calibri"/>
          <w:color w:val="000000" w:themeColor="text1"/>
          <w:sz w:val="22"/>
          <w:szCs w:val="22"/>
        </w:rPr>
        <w:t xml:space="preserve">, </w:t>
      </w:r>
      <w:hyperlink r:id="rId13">
        <w:r w:rsidRPr="40B0F541">
          <w:rPr>
            <w:rFonts w:ascii="Calibri" w:hAnsi="Calibri" w:cs="Calibri"/>
            <w:color w:val="1155CC"/>
            <w:sz w:val="22"/>
            <w:szCs w:val="22"/>
            <w:u w:val="single"/>
          </w:rPr>
          <w:t>Key Messages</w:t>
        </w:r>
      </w:hyperlink>
      <w:r w:rsidRPr="40B0F541">
        <w:rPr>
          <w:rFonts w:ascii="Calibri" w:hAnsi="Calibri" w:cs="Calibri"/>
          <w:color w:val="000000" w:themeColor="text1"/>
          <w:sz w:val="22"/>
          <w:szCs w:val="22"/>
        </w:rPr>
        <w:t xml:space="preserve">, and </w:t>
      </w:r>
      <w:hyperlink r:id="rId14">
        <w:r w:rsidRPr="40B0F541">
          <w:rPr>
            <w:rFonts w:ascii="Calibri" w:hAnsi="Calibri" w:cs="Calibri"/>
            <w:color w:val="1155CC"/>
            <w:sz w:val="22"/>
            <w:szCs w:val="22"/>
            <w:u w:val="single"/>
          </w:rPr>
          <w:t>Commitment-making guide</w:t>
        </w:r>
      </w:hyperlink>
      <w:r w:rsidRPr="40B0F541">
        <w:rPr>
          <w:rFonts w:ascii="Calibri" w:hAnsi="Calibri" w:cs="Calibri"/>
          <w:color w:val="000000" w:themeColor="text1"/>
          <w:sz w:val="22"/>
          <w:szCs w:val="22"/>
        </w:rPr>
        <w:t xml:space="preserve"> </w:t>
      </w:r>
    </w:p>
    <w:p w14:paraId="460EB376" w14:textId="2044ECF4" w:rsidR="00EF21BA" w:rsidRPr="00EF21BA" w:rsidRDefault="00EF21BA" w:rsidP="00EF21BA">
      <w:pPr>
        <w:pStyle w:val="ListParagraph"/>
        <w:numPr>
          <w:ilvl w:val="0"/>
          <w:numId w:val="27"/>
        </w:numPr>
        <w:rPr>
          <w:rFonts w:asciiTheme="minorHAnsi" w:eastAsiaTheme="minorEastAsia" w:hAnsiTheme="minorHAnsi" w:cstheme="minorBidi"/>
          <w:sz w:val="22"/>
          <w:szCs w:val="22"/>
        </w:rPr>
      </w:pPr>
      <w:r w:rsidRPr="4FB2D8A8">
        <w:rPr>
          <w:rFonts w:ascii="Calibri" w:hAnsi="Calibri" w:cs="Calibri"/>
          <w:color w:val="000000" w:themeColor="text1"/>
          <w:sz w:val="22"/>
          <w:szCs w:val="22"/>
        </w:rPr>
        <w:t xml:space="preserve">The </w:t>
      </w:r>
      <w:r w:rsidR="00794C91" w:rsidRPr="4FB2D8A8">
        <w:rPr>
          <w:rFonts w:ascii="Calibri" w:hAnsi="Calibri" w:cs="Calibri"/>
          <w:color w:val="000000" w:themeColor="text1"/>
          <w:sz w:val="22"/>
          <w:szCs w:val="22"/>
        </w:rPr>
        <w:t xml:space="preserve">Toolkit </w:t>
      </w:r>
      <w:r w:rsidRPr="4FB2D8A8">
        <w:rPr>
          <w:rFonts w:ascii="Calibri" w:hAnsi="Calibri" w:cs="Calibri"/>
          <w:color w:val="000000" w:themeColor="text1"/>
          <w:sz w:val="22"/>
          <w:szCs w:val="22"/>
        </w:rPr>
        <w:t>should include a timeline of key milestones/dates (informed by the Taskforce’</w:t>
      </w:r>
      <w:r w:rsidR="00270516">
        <w:rPr>
          <w:rFonts w:ascii="Calibri" w:hAnsi="Calibri" w:cs="Calibri"/>
          <w:color w:val="000000" w:themeColor="text1"/>
          <w:sz w:val="22"/>
          <w:szCs w:val="22"/>
        </w:rPr>
        <w:t>s milestone moments below</w:t>
      </w:r>
      <w:r w:rsidRPr="4FB2D8A8">
        <w:rPr>
          <w:rFonts w:ascii="Calibri" w:hAnsi="Calibri" w:cs="Calibri"/>
          <w:color w:val="000000" w:themeColor="text1"/>
          <w:sz w:val="22"/>
          <w:szCs w:val="22"/>
        </w:rPr>
        <w:t xml:space="preserve">) and key messages </w:t>
      </w:r>
      <w:r w:rsidR="2DA6F8B4" w:rsidRPr="4FB2D8A8">
        <w:rPr>
          <w:rFonts w:ascii="Calibri" w:hAnsi="Calibri" w:cs="Calibri"/>
          <w:color w:val="000000" w:themeColor="text1"/>
          <w:sz w:val="22"/>
          <w:szCs w:val="22"/>
        </w:rPr>
        <w:t>(to be used in social media, newsletters, on w</w:t>
      </w:r>
      <w:r w:rsidR="2DA6F8B4" w:rsidRPr="7A2F570D">
        <w:rPr>
          <w:rFonts w:asciiTheme="minorHAnsi" w:eastAsiaTheme="minorEastAsia" w:hAnsiTheme="minorHAnsi" w:cstheme="minorBidi"/>
          <w:color w:val="000000" w:themeColor="text1"/>
          <w:sz w:val="22"/>
          <w:szCs w:val="22"/>
        </w:rPr>
        <w:t xml:space="preserve">ebsites, etc.) that </w:t>
      </w:r>
      <w:r w:rsidRPr="7A2F570D">
        <w:rPr>
          <w:rFonts w:asciiTheme="minorHAnsi" w:eastAsiaTheme="minorEastAsia" w:hAnsiTheme="minorHAnsi" w:cstheme="minorBidi"/>
          <w:color w:val="000000" w:themeColor="text1"/>
          <w:sz w:val="22"/>
          <w:szCs w:val="22"/>
        </w:rPr>
        <w:t>constituency members can adapt and amplify across their networks via their</w:t>
      </w:r>
      <w:r w:rsidR="009A2DB5" w:rsidRPr="7A2F570D">
        <w:rPr>
          <w:rFonts w:asciiTheme="minorHAnsi" w:eastAsiaTheme="minorEastAsia" w:hAnsiTheme="minorHAnsi" w:cstheme="minorBidi"/>
          <w:color w:val="000000" w:themeColor="text1"/>
          <w:sz w:val="22"/>
          <w:szCs w:val="22"/>
        </w:rPr>
        <w:t xml:space="preserve"> respective</w:t>
      </w:r>
      <w:r w:rsidRPr="7A2F570D">
        <w:rPr>
          <w:rFonts w:asciiTheme="minorHAnsi" w:eastAsiaTheme="minorEastAsia" w:hAnsiTheme="minorHAnsi" w:cstheme="minorBidi"/>
          <w:color w:val="000000" w:themeColor="text1"/>
          <w:sz w:val="22"/>
          <w:szCs w:val="22"/>
        </w:rPr>
        <w:t xml:space="preserve"> N4G communications and advocacy. </w:t>
      </w:r>
    </w:p>
    <w:p w14:paraId="3CCDDF39" w14:textId="7F4FA7F5" w:rsidR="2FFC3A4E" w:rsidRDefault="6352549B" w:rsidP="405A06C7">
      <w:pPr>
        <w:pStyle w:val="ListParagraph"/>
        <w:numPr>
          <w:ilvl w:val="0"/>
          <w:numId w:val="27"/>
        </w:numPr>
        <w:rPr>
          <w:rFonts w:asciiTheme="minorHAnsi" w:eastAsiaTheme="minorEastAsia" w:hAnsiTheme="minorHAnsi" w:cstheme="minorBidi"/>
          <w:color w:val="000000" w:themeColor="text1"/>
          <w:sz w:val="22"/>
          <w:szCs w:val="22"/>
        </w:rPr>
      </w:pPr>
      <w:r w:rsidRPr="405A06C7">
        <w:rPr>
          <w:rFonts w:asciiTheme="minorHAnsi" w:eastAsiaTheme="minorEastAsia" w:hAnsiTheme="minorHAnsi" w:cstheme="minorBidi"/>
          <w:color w:val="333333"/>
          <w:sz w:val="22"/>
          <w:szCs w:val="22"/>
        </w:rPr>
        <w:t xml:space="preserve">Integrate a World Food Day launch concept to engage all audiences around the narrative, key messages and resources (e.g. via a social media campaign or virtual event). Content to be developed may include a media advisory, press release, opinion editorial or other materials to be determined. </w:t>
      </w:r>
    </w:p>
    <w:p w14:paraId="7B5393CA" w14:textId="79B07FE1" w:rsidR="405A06C7" w:rsidRDefault="405A06C7" w:rsidP="405A06C7">
      <w:pPr>
        <w:rPr>
          <w:rFonts w:asciiTheme="minorHAnsi" w:eastAsiaTheme="minorEastAsia" w:hAnsiTheme="minorHAnsi" w:cstheme="minorBidi"/>
          <w:color w:val="333333"/>
        </w:rPr>
      </w:pPr>
    </w:p>
    <w:tbl>
      <w:tblPr>
        <w:tblW w:w="0" w:type="auto"/>
        <w:tblInd w:w="1345" w:type="dxa"/>
        <w:tblCellMar>
          <w:top w:w="15" w:type="dxa"/>
          <w:left w:w="15" w:type="dxa"/>
          <w:bottom w:w="15" w:type="dxa"/>
          <w:right w:w="15" w:type="dxa"/>
        </w:tblCellMar>
        <w:tblLook w:val="04A0" w:firstRow="1" w:lastRow="0" w:firstColumn="1" w:lastColumn="0" w:noHBand="0" w:noVBand="1"/>
      </w:tblPr>
      <w:tblGrid>
        <w:gridCol w:w="2250"/>
        <w:gridCol w:w="4500"/>
      </w:tblGrid>
      <w:tr w:rsidR="00EF21BA" w:rsidRPr="00EF21BA" w14:paraId="680CBE4A" w14:textId="77777777" w:rsidTr="00DE01B0">
        <w:tc>
          <w:tcPr>
            <w:tcW w:w="2250" w:type="dxa"/>
            <w:tcBorders>
              <w:top w:val="single" w:sz="4" w:space="0" w:color="4472C4"/>
              <w:left w:val="single" w:sz="4" w:space="0" w:color="4472C4"/>
              <w:bottom w:val="single" w:sz="4" w:space="0" w:color="4472C4"/>
            </w:tcBorders>
            <w:shd w:val="clear" w:color="auto" w:fill="4472C4"/>
            <w:tcMar>
              <w:top w:w="0" w:type="dxa"/>
              <w:left w:w="108" w:type="dxa"/>
              <w:bottom w:w="0" w:type="dxa"/>
              <w:right w:w="108" w:type="dxa"/>
            </w:tcMar>
            <w:hideMark/>
          </w:tcPr>
          <w:p w14:paraId="3EA760BA" w14:textId="42A4F9C8" w:rsidR="00EF21BA" w:rsidRPr="00EF21BA" w:rsidRDefault="00EF21BA" w:rsidP="00DE01B0">
            <w:pPr>
              <w:rPr>
                <w:rFonts w:ascii="Calibri" w:hAnsi="Calibri" w:cs="Calibri"/>
                <w:sz w:val="22"/>
                <w:szCs w:val="22"/>
              </w:rPr>
            </w:pPr>
            <w:r w:rsidRPr="00EF21BA">
              <w:rPr>
                <w:rFonts w:ascii="Calibri" w:hAnsi="Calibri" w:cs="Calibri"/>
                <w:color w:val="FFFFFF"/>
                <w:sz w:val="22"/>
                <w:szCs w:val="22"/>
              </w:rPr>
              <w:t>Dates</w:t>
            </w:r>
          </w:p>
        </w:tc>
        <w:tc>
          <w:tcPr>
            <w:tcW w:w="4500" w:type="dxa"/>
            <w:tcBorders>
              <w:top w:val="single" w:sz="4" w:space="0" w:color="4472C4"/>
              <w:bottom w:val="single" w:sz="4" w:space="0" w:color="4472C4"/>
            </w:tcBorders>
            <w:shd w:val="clear" w:color="auto" w:fill="4472C4"/>
            <w:tcMar>
              <w:top w:w="0" w:type="dxa"/>
              <w:left w:w="108" w:type="dxa"/>
              <w:bottom w:w="0" w:type="dxa"/>
              <w:right w:w="108" w:type="dxa"/>
            </w:tcMar>
            <w:hideMark/>
          </w:tcPr>
          <w:p w14:paraId="36369C08" w14:textId="77777777" w:rsidR="00EF21BA" w:rsidRPr="00EF21BA" w:rsidRDefault="00EF21BA" w:rsidP="00DE01B0">
            <w:pPr>
              <w:rPr>
                <w:rFonts w:ascii="Calibri" w:hAnsi="Calibri" w:cs="Calibri"/>
                <w:sz w:val="22"/>
                <w:szCs w:val="22"/>
              </w:rPr>
            </w:pPr>
            <w:r w:rsidRPr="00EF21BA">
              <w:rPr>
                <w:rFonts w:ascii="Calibri" w:hAnsi="Calibri" w:cs="Calibri"/>
                <w:color w:val="FFFFFF"/>
                <w:sz w:val="22"/>
                <w:szCs w:val="22"/>
              </w:rPr>
              <w:t>Events &amp; processes</w:t>
            </w:r>
          </w:p>
        </w:tc>
      </w:tr>
      <w:tr w:rsidR="00EF21BA" w:rsidRPr="00EF21BA" w14:paraId="7C3E3E55" w14:textId="77777777" w:rsidTr="00DE01B0">
        <w:tc>
          <w:tcPr>
            <w:tcW w:w="225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BECFF7D"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Ongoing until end of year</w:t>
            </w:r>
          </w:p>
        </w:tc>
        <w:tc>
          <w:tcPr>
            <w:tcW w:w="450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5E1239BF"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IDA 20 Replenishment</w:t>
            </w:r>
          </w:p>
        </w:tc>
      </w:tr>
      <w:tr w:rsidR="00EF21BA" w:rsidRPr="00EF21BA" w14:paraId="674F8C25" w14:textId="77777777" w:rsidTr="00DE01B0">
        <w:tc>
          <w:tcPr>
            <w:tcW w:w="225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AEA3CEF"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14-30 September</w:t>
            </w:r>
          </w:p>
        </w:tc>
        <w:tc>
          <w:tcPr>
            <w:tcW w:w="450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73098FC"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UNGA 76</w:t>
            </w:r>
            <w:r w:rsidRPr="00EF21BA">
              <w:rPr>
                <w:rFonts w:ascii="Calibri" w:hAnsi="Calibri" w:cs="Calibri"/>
                <w:color w:val="000000"/>
                <w:sz w:val="22"/>
                <w:szCs w:val="22"/>
                <w:vertAlign w:val="superscript"/>
              </w:rPr>
              <w:t>th</w:t>
            </w:r>
            <w:r w:rsidRPr="00EF21BA">
              <w:rPr>
                <w:rFonts w:ascii="Calibri" w:hAnsi="Calibri" w:cs="Calibri"/>
                <w:color w:val="000000"/>
                <w:sz w:val="22"/>
                <w:szCs w:val="22"/>
              </w:rPr>
              <w:t xml:space="preserve"> Session + UN Food Systems Summit</w:t>
            </w:r>
          </w:p>
          <w:p w14:paraId="6E69AE45" w14:textId="77777777" w:rsidR="00EF21BA" w:rsidRPr="00EF21BA" w:rsidRDefault="00EF21BA" w:rsidP="00DE01B0">
            <w:pPr>
              <w:rPr>
                <w:rFonts w:ascii="Calibri" w:hAnsi="Calibri" w:cs="Calibri"/>
                <w:sz w:val="22"/>
                <w:szCs w:val="22"/>
              </w:rPr>
            </w:pPr>
          </w:p>
        </w:tc>
      </w:tr>
      <w:tr w:rsidR="00EF21BA" w:rsidRPr="00EF21BA" w14:paraId="16383204" w14:textId="77777777" w:rsidTr="00DE01B0">
        <w:trPr>
          <w:trHeight w:val="1074"/>
        </w:trPr>
        <w:tc>
          <w:tcPr>
            <w:tcW w:w="225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1C043AD"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September</w:t>
            </w:r>
          </w:p>
          <w:p w14:paraId="77F134B0" w14:textId="77777777" w:rsidR="00EF21BA" w:rsidRPr="00EF21BA" w:rsidRDefault="00EF21BA" w:rsidP="00DE01B0">
            <w:pPr>
              <w:rPr>
                <w:rFonts w:ascii="Calibri" w:hAnsi="Calibri" w:cs="Calibri"/>
                <w:sz w:val="22"/>
                <w:szCs w:val="22"/>
              </w:rPr>
            </w:pPr>
          </w:p>
        </w:tc>
        <w:tc>
          <w:tcPr>
            <w:tcW w:w="450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B7F330E"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Nutrition Accountability Framework launch</w:t>
            </w:r>
          </w:p>
          <w:p w14:paraId="59D6884F" w14:textId="77777777" w:rsidR="00EF21BA" w:rsidRPr="00EF21BA" w:rsidRDefault="00EF21BA" w:rsidP="00DE01B0">
            <w:pPr>
              <w:rPr>
                <w:rFonts w:ascii="Calibri" w:hAnsi="Calibri" w:cs="Calibri"/>
                <w:sz w:val="22"/>
                <w:szCs w:val="22"/>
              </w:rPr>
            </w:pPr>
          </w:p>
        </w:tc>
      </w:tr>
      <w:tr w:rsidR="00EF21BA" w:rsidRPr="00EF21BA" w14:paraId="0BEE7096" w14:textId="77777777" w:rsidTr="00DE01B0">
        <w:trPr>
          <w:trHeight w:val="1074"/>
        </w:trPr>
        <w:tc>
          <w:tcPr>
            <w:tcW w:w="225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4E38BD6" w14:textId="77777777" w:rsidR="00EF21BA" w:rsidRPr="00EF21BA" w:rsidRDefault="00EF21BA" w:rsidP="00DE01B0">
            <w:pPr>
              <w:rPr>
                <w:rFonts w:ascii="Calibri" w:hAnsi="Calibri" w:cs="Calibri"/>
                <w:b/>
                <w:bCs/>
                <w:sz w:val="22"/>
                <w:szCs w:val="22"/>
              </w:rPr>
            </w:pPr>
            <w:r w:rsidRPr="00EF21BA">
              <w:rPr>
                <w:rFonts w:ascii="Calibri" w:hAnsi="Calibri" w:cs="Calibri"/>
                <w:b/>
                <w:bCs/>
                <w:color w:val="000000"/>
                <w:sz w:val="22"/>
                <w:szCs w:val="22"/>
              </w:rPr>
              <w:t>Ongoing</w:t>
            </w:r>
          </w:p>
          <w:p w14:paraId="2878560D" w14:textId="77777777" w:rsidR="00EF21BA" w:rsidRPr="00EF21BA" w:rsidRDefault="00EF21BA" w:rsidP="00DE01B0">
            <w:pPr>
              <w:rPr>
                <w:rFonts w:ascii="Calibri" w:hAnsi="Calibri" w:cs="Calibri"/>
                <w:sz w:val="22"/>
                <w:szCs w:val="22"/>
              </w:rPr>
            </w:pPr>
          </w:p>
          <w:p w14:paraId="2B8A0B3D"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5-6 Sept.</w:t>
            </w:r>
          </w:p>
        </w:tc>
        <w:tc>
          <w:tcPr>
            <w:tcW w:w="450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9DDE6D1"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G7 /G20</w:t>
            </w:r>
          </w:p>
          <w:p w14:paraId="00ECE0F5" w14:textId="77777777" w:rsidR="00EF21BA" w:rsidRPr="00EF21BA" w:rsidRDefault="00EF21BA" w:rsidP="00DE01B0">
            <w:pPr>
              <w:rPr>
                <w:rFonts w:ascii="Calibri" w:hAnsi="Calibri" w:cs="Calibri"/>
                <w:sz w:val="22"/>
                <w:szCs w:val="22"/>
              </w:rPr>
            </w:pPr>
          </w:p>
          <w:p w14:paraId="1A7EC23D"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G20 Health Ministers Meeting</w:t>
            </w:r>
          </w:p>
        </w:tc>
      </w:tr>
      <w:tr w:rsidR="00EF21BA" w:rsidRPr="00EF21BA" w14:paraId="7A59A45A" w14:textId="77777777" w:rsidTr="00DE01B0">
        <w:tc>
          <w:tcPr>
            <w:tcW w:w="225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5561E1FA"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12-18 October</w:t>
            </w:r>
          </w:p>
        </w:tc>
        <w:tc>
          <w:tcPr>
            <w:tcW w:w="450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27270DD9"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WB Annual Meetings – possible MoF Ministerial </w:t>
            </w:r>
          </w:p>
          <w:p w14:paraId="204B0DB5" w14:textId="77777777" w:rsidR="00EF21BA" w:rsidRPr="00EF21BA" w:rsidRDefault="00EF21BA" w:rsidP="00DE01B0">
            <w:pPr>
              <w:rPr>
                <w:rFonts w:ascii="Calibri" w:hAnsi="Calibri" w:cs="Calibri"/>
                <w:sz w:val="22"/>
                <w:szCs w:val="22"/>
              </w:rPr>
            </w:pPr>
          </w:p>
        </w:tc>
      </w:tr>
      <w:tr w:rsidR="00EF21BA" w:rsidRPr="00EF21BA" w14:paraId="0E0A6CD6" w14:textId="77777777" w:rsidTr="00DE01B0">
        <w:tc>
          <w:tcPr>
            <w:tcW w:w="225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C031B76"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October</w:t>
            </w:r>
          </w:p>
        </w:tc>
        <w:tc>
          <w:tcPr>
            <w:tcW w:w="450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E4166FD"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IDA Deputies Meeting</w:t>
            </w:r>
          </w:p>
          <w:p w14:paraId="2E18F20B" w14:textId="77777777" w:rsidR="00EF21BA" w:rsidRPr="00EF21BA" w:rsidRDefault="00EF21BA" w:rsidP="00DE01B0">
            <w:pPr>
              <w:rPr>
                <w:rFonts w:ascii="Calibri" w:hAnsi="Calibri" w:cs="Calibri"/>
                <w:sz w:val="22"/>
                <w:szCs w:val="22"/>
              </w:rPr>
            </w:pPr>
          </w:p>
        </w:tc>
      </w:tr>
      <w:tr w:rsidR="00EF21BA" w:rsidRPr="00EF21BA" w14:paraId="065F04E5" w14:textId="77777777" w:rsidTr="00DE01B0">
        <w:tc>
          <w:tcPr>
            <w:tcW w:w="225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40FE033E" w14:textId="77777777" w:rsidR="00EF21BA" w:rsidRPr="00EF21BA" w:rsidRDefault="00EF21BA" w:rsidP="00DE01B0">
            <w:pPr>
              <w:rPr>
                <w:rFonts w:ascii="Calibri" w:hAnsi="Calibri" w:cs="Calibri"/>
                <w:b/>
                <w:bCs/>
                <w:color w:val="000000"/>
                <w:sz w:val="22"/>
                <w:szCs w:val="22"/>
              </w:rPr>
            </w:pPr>
            <w:r w:rsidRPr="00EF21BA">
              <w:rPr>
                <w:rFonts w:ascii="Calibri" w:hAnsi="Calibri" w:cs="Calibri"/>
                <w:b/>
                <w:bCs/>
                <w:color w:val="000000"/>
                <w:sz w:val="22"/>
                <w:szCs w:val="22"/>
              </w:rPr>
              <w:t>October 16</w:t>
            </w:r>
          </w:p>
        </w:tc>
        <w:tc>
          <w:tcPr>
            <w:tcW w:w="450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BCF2F85" w14:textId="77777777" w:rsidR="00EF21BA" w:rsidRPr="00EF21BA" w:rsidRDefault="00EF21BA" w:rsidP="00DE01B0">
            <w:pPr>
              <w:rPr>
                <w:rFonts w:ascii="Calibri" w:hAnsi="Calibri" w:cs="Calibri"/>
                <w:color w:val="000000"/>
                <w:sz w:val="22"/>
                <w:szCs w:val="22"/>
              </w:rPr>
            </w:pPr>
            <w:r w:rsidRPr="00EF21BA">
              <w:rPr>
                <w:rFonts w:ascii="Calibri" w:hAnsi="Calibri" w:cs="Calibri"/>
                <w:color w:val="000000"/>
                <w:sz w:val="22"/>
                <w:szCs w:val="22"/>
              </w:rPr>
              <w:t>World Food Day</w:t>
            </w:r>
          </w:p>
        </w:tc>
      </w:tr>
      <w:tr w:rsidR="00EF21BA" w:rsidRPr="00EF21BA" w14:paraId="22E6EAE3" w14:textId="77777777" w:rsidTr="00DE01B0">
        <w:tc>
          <w:tcPr>
            <w:tcW w:w="225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064B772C"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29-30 Oct</w:t>
            </w:r>
          </w:p>
        </w:tc>
        <w:tc>
          <w:tcPr>
            <w:tcW w:w="450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18278C62"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G20 Joint Finance and Health Minister’s Meeting.</w:t>
            </w:r>
          </w:p>
          <w:p w14:paraId="40414453" w14:textId="77777777" w:rsidR="00EF21BA" w:rsidRPr="00EF21BA" w:rsidRDefault="00EF21BA" w:rsidP="00DE01B0">
            <w:pPr>
              <w:rPr>
                <w:rFonts w:ascii="Calibri" w:hAnsi="Calibri" w:cs="Calibri"/>
                <w:sz w:val="22"/>
                <w:szCs w:val="22"/>
              </w:rPr>
            </w:pPr>
          </w:p>
        </w:tc>
      </w:tr>
      <w:tr w:rsidR="00EF21BA" w:rsidRPr="00EF21BA" w14:paraId="5282FC03" w14:textId="77777777" w:rsidTr="00DE01B0">
        <w:tc>
          <w:tcPr>
            <w:tcW w:w="225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FCDCBED"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COP26, 31 Oct to 12 November, Glasgow</w:t>
            </w:r>
          </w:p>
          <w:p w14:paraId="6515052F" w14:textId="77777777" w:rsidR="00EF21BA" w:rsidRPr="00EF21BA" w:rsidRDefault="00EF21BA" w:rsidP="00DE01B0">
            <w:pPr>
              <w:rPr>
                <w:rFonts w:ascii="Calibri" w:hAnsi="Calibri" w:cs="Calibri"/>
                <w:sz w:val="22"/>
                <w:szCs w:val="22"/>
              </w:rPr>
            </w:pPr>
          </w:p>
        </w:tc>
        <w:tc>
          <w:tcPr>
            <w:tcW w:w="450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274BDDA"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 xml:space="preserve">COP26 is on the GoJ Roadmap and is a priority across the constituencies </w:t>
            </w:r>
          </w:p>
          <w:p w14:paraId="03A455FA" w14:textId="77777777" w:rsidR="00EF21BA" w:rsidRPr="00EF21BA" w:rsidRDefault="00EF21BA" w:rsidP="00DE01B0">
            <w:pPr>
              <w:spacing w:after="240"/>
              <w:rPr>
                <w:rFonts w:ascii="Calibri" w:hAnsi="Calibri" w:cs="Calibri"/>
                <w:sz w:val="22"/>
                <w:szCs w:val="22"/>
              </w:rPr>
            </w:pPr>
          </w:p>
        </w:tc>
      </w:tr>
      <w:tr w:rsidR="00EF21BA" w:rsidRPr="00EF21BA" w14:paraId="4523E973" w14:textId="77777777" w:rsidTr="00DE01B0">
        <w:tc>
          <w:tcPr>
            <w:tcW w:w="225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60ACEAB" w14:textId="77777777" w:rsidR="00EF21BA" w:rsidRPr="00EF21BA" w:rsidRDefault="00EF21BA" w:rsidP="00DE01B0">
            <w:pPr>
              <w:rPr>
                <w:rFonts w:ascii="Calibri" w:hAnsi="Calibri" w:cs="Calibri"/>
                <w:sz w:val="22"/>
                <w:szCs w:val="22"/>
              </w:rPr>
            </w:pPr>
            <w:r w:rsidRPr="00EF21BA">
              <w:rPr>
                <w:rFonts w:ascii="Calibri" w:hAnsi="Calibri" w:cs="Calibri"/>
                <w:b/>
                <w:bCs/>
                <w:color w:val="000000"/>
                <w:sz w:val="22"/>
                <w:szCs w:val="22"/>
              </w:rPr>
              <w:t>November, tbc</w:t>
            </w:r>
          </w:p>
          <w:p w14:paraId="67A725D9" w14:textId="77777777" w:rsidR="00EF21BA" w:rsidRPr="00EF21BA" w:rsidRDefault="00EF21BA" w:rsidP="00DE01B0">
            <w:pPr>
              <w:spacing w:after="240"/>
              <w:rPr>
                <w:rFonts w:ascii="Calibri" w:hAnsi="Calibri" w:cs="Calibri"/>
                <w:sz w:val="22"/>
                <w:szCs w:val="22"/>
              </w:rPr>
            </w:pPr>
          </w:p>
        </w:tc>
        <w:tc>
          <w:tcPr>
            <w:tcW w:w="450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263EAB9" w14:textId="77777777" w:rsidR="00EF21BA" w:rsidRPr="00EF21BA" w:rsidRDefault="00EF21BA" w:rsidP="00DE01B0">
            <w:pPr>
              <w:rPr>
                <w:rFonts w:ascii="Calibri" w:hAnsi="Calibri" w:cs="Calibri"/>
                <w:sz w:val="22"/>
                <w:szCs w:val="22"/>
              </w:rPr>
            </w:pPr>
            <w:r w:rsidRPr="00EF21BA">
              <w:rPr>
                <w:rFonts w:ascii="Calibri" w:hAnsi="Calibri" w:cs="Calibri"/>
                <w:color w:val="000000"/>
                <w:sz w:val="22"/>
                <w:szCs w:val="22"/>
              </w:rPr>
              <w:t>GNR report launch </w:t>
            </w:r>
          </w:p>
          <w:p w14:paraId="1E307C79" w14:textId="77777777" w:rsidR="00EF21BA" w:rsidRPr="00EF21BA" w:rsidRDefault="00EF21BA" w:rsidP="00DE01B0">
            <w:pPr>
              <w:rPr>
                <w:rFonts w:ascii="Calibri" w:hAnsi="Calibri" w:cs="Calibri"/>
                <w:sz w:val="22"/>
                <w:szCs w:val="22"/>
              </w:rPr>
            </w:pPr>
          </w:p>
        </w:tc>
      </w:tr>
      <w:tr w:rsidR="00EF21BA" w:rsidRPr="00EF21BA" w14:paraId="1B61E077" w14:textId="77777777" w:rsidTr="00DE01B0">
        <w:trPr>
          <w:trHeight w:val="71"/>
        </w:trPr>
        <w:tc>
          <w:tcPr>
            <w:tcW w:w="225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0DBFC329" w14:textId="77777777" w:rsidR="00EF21BA" w:rsidRPr="00EF21BA" w:rsidRDefault="00EF21BA" w:rsidP="00DE01B0">
            <w:pPr>
              <w:rPr>
                <w:rFonts w:ascii="Calibri" w:hAnsi="Calibri" w:cs="Calibri"/>
                <w:b/>
                <w:bCs/>
                <w:color w:val="000000"/>
                <w:sz w:val="22"/>
                <w:szCs w:val="22"/>
              </w:rPr>
            </w:pPr>
            <w:r w:rsidRPr="00EF21BA">
              <w:rPr>
                <w:rFonts w:ascii="Calibri" w:hAnsi="Calibri" w:cs="Calibri"/>
                <w:b/>
                <w:bCs/>
                <w:color w:val="000000"/>
                <w:sz w:val="22"/>
                <w:szCs w:val="22"/>
              </w:rPr>
              <w:t>7-8 December</w:t>
            </w:r>
          </w:p>
        </w:tc>
        <w:tc>
          <w:tcPr>
            <w:tcW w:w="450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0AEC255" w14:textId="77777777" w:rsidR="00EF21BA" w:rsidRPr="00EF21BA" w:rsidRDefault="00EF21BA" w:rsidP="00DE01B0">
            <w:pPr>
              <w:rPr>
                <w:rFonts w:ascii="Calibri" w:hAnsi="Calibri" w:cs="Calibri"/>
                <w:color w:val="000000"/>
                <w:sz w:val="22"/>
                <w:szCs w:val="22"/>
              </w:rPr>
            </w:pPr>
            <w:r w:rsidRPr="00EF21BA">
              <w:rPr>
                <w:rFonts w:ascii="Calibri" w:hAnsi="Calibri" w:cs="Calibri"/>
                <w:color w:val="000000"/>
                <w:sz w:val="22"/>
                <w:szCs w:val="22"/>
              </w:rPr>
              <w:t>N4G Summit (virtual + Tokyo, JP)</w:t>
            </w:r>
          </w:p>
        </w:tc>
      </w:tr>
    </w:tbl>
    <w:p w14:paraId="2B01C8DA" w14:textId="77777777" w:rsidR="00265D13" w:rsidRPr="00EF21BA" w:rsidRDefault="00265D13" w:rsidP="00657889">
      <w:pPr>
        <w:rPr>
          <w:rFonts w:ascii="Calibri" w:hAnsi="Calibri" w:cs="Calibri"/>
          <w:b/>
          <w:sz w:val="22"/>
          <w:szCs w:val="22"/>
          <w:lang w:val="en-GB"/>
        </w:rPr>
      </w:pPr>
    </w:p>
    <w:p w14:paraId="6C04BF07" w14:textId="5DB638FB" w:rsidR="0011114B" w:rsidRPr="00EF21BA" w:rsidRDefault="00953C10" w:rsidP="00657889">
      <w:pPr>
        <w:ind w:firstLine="360"/>
        <w:rPr>
          <w:rFonts w:ascii="Calibri" w:hAnsi="Calibri" w:cs="Calibri"/>
          <w:b/>
          <w:sz w:val="22"/>
          <w:szCs w:val="22"/>
          <w:lang w:val="en-GB"/>
        </w:rPr>
      </w:pPr>
      <w:r w:rsidRPr="00EF21BA">
        <w:rPr>
          <w:rFonts w:ascii="Calibri" w:hAnsi="Calibri" w:cs="Calibri"/>
          <w:b/>
          <w:sz w:val="22"/>
          <w:szCs w:val="22"/>
          <w:lang w:val="en-GB"/>
        </w:rPr>
        <w:t>TASK</w:t>
      </w:r>
      <w:r w:rsidRPr="00EF21BA">
        <w:rPr>
          <w:rFonts w:ascii="Calibri" w:hAnsi="Calibri" w:cs="Calibri"/>
          <w:b/>
          <w:sz w:val="22"/>
          <w:szCs w:val="22"/>
        </w:rPr>
        <w:t xml:space="preserve"> DESCRIPTION</w:t>
      </w:r>
      <w:r w:rsidR="00BC20C8" w:rsidRPr="00EF21BA">
        <w:rPr>
          <w:rFonts w:ascii="Calibri" w:hAnsi="Calibri" w:cs="Calibri"/>
          <w:sz w:val="22"/>
          <w:szCs w:val="22"/>
        </w:rPr>
        <w:t xml:space="preserve"> </w:t>
      </w:r>
    </w:p>
    <w:p w14:paraId="32B4CC7A" w14:textId="77777777" w:rsidR="0011114B" w:rsidRPr="00EF21BA" w:rsidRDefault="0011114B" w:rsidP="00657889">
      <w:pPr>
        <w:ind w:firstLine="360"/>
        <w:rPr>
          <w:rFonts w:ascii="Calibri" w:hAnsi="Calibri" w:cs="Calibri"/>
          <w:b/>
          <w:sz w:val="22"/>
          <w:szCs w:val="22"/>
          <w:lang w:val="en-GB"/>
        </w:rPr>
      </w:pPr>
    </w:p>
    <w:p w14:paraId="55893A91" w14:textId="2428F86F" w:rsidR="11A34734" w:rsidRDefault="11A34734" w:rsidP="51A1B3A1">
      <w:pPr>
        <w:pStyle w:val="ListParagraph"/>
        <w:numPr>
          <w:ilvl w:val="0"/>
          <w:numId w:val="23"/>
        </w:numPr>
        <w:rPr>
          <w:sz w:val="22"/>
          <w:szCs w:val="22"/>
        </w:rPr>
      </w:pPr>
      <w:r w:rsidRPr="6AFA7442">
        <w:rPr>
          <w:rFonts w:ascii="Calibri" w:hAnsi="Calibri" w:cs="Calibri"/>
          <w:sz w:val="22"/>
          <w:szCs w:val="22"/>
        </w:rPr>
        <w:lastRenderedPageBreak/>
        <w:t xml:space="preserve">Review, catalogue </w:t>
      </w:r>
      <w:r w:rsidR="00F13EAA">
        <w:rPr>
          <w:rFonts w:ascii="Calibri" w:hAnsi="Calibri" w:cs="Calibri"/>
          <w:sz w:val="22"/>
          <w:szCs w:val="22"/>
        </w:rPr>
        <w:t xml:space="preserve">(e.g. via Trello) </w:t>
      </w:r>
      <w:r w:rsidRPr="6AFA7442">
        <w:rPr>
          <w:rFonts w:ascii="Calibri" w:hAnsi="Calibri" w:cs="Calibri"/>
          <w:sz w:val="22"/>
          <w:szCs w:val="22"/>
        </w:rPr>
        <w:t>and (when appropri</w:t>
      </w:r>
      <w:r w:rsidR="02C6A71C" w:rsidRPr="6AFA7442">
        <w:rPr>
          <w:rFonts w:ascii="Calibri" w:hAnsi="Calibri" w:cs="Calibri"/>
          <w:sz w:val="22"/>
          <w:szCs w:val="22"/>
        </w:rPr>
        <w:t xml:space="preserve">ate) maximize </w:t>
      </w:r>
      <w:r w:rsidRPr="6AFA7442">
        <w:rPr>
          <w:rFonts w:ascii="Calibri" w:hAnsi="Calibri" w:cs="Calibri"/>
          <w:sz w:val="22"/>
          <w:szCs w:val="22"/>
        </w:rPr>
        <w:t xml:space="preserve">existing resources to make the work feel integrated with other products and to </w:t>
      </w:r>
      <w:r w:rsidR="2934089A" w:rsidRPr="6AFA7442">
        <w:rPr>
          <w:rFonts w:ascii="Calibri" w:hAnsi="Calibri" w:cs="Calibri"/>
          <w:sz w:val="22"/>
          <w:szCs w:val="22"/>
        </w:rPr>
        <w:t xml:space="preserve">capitalize on </w:t>
      </w:r>
      <w:r w:rsidRPr="6AFA7442">
        <w:rPr>
          <w:rFonts w:ascii="Calibri" w:hAnsi="Calibri" w:cs="Calibri"/>
          <w:sz w:val="22"/>
          <w:szCs w:val="22"/>
        </w:rPr>
        <w:t>pre-approved work.</w:t>
      </w:r>
    </w:p>
    <w:p w14:paraId="4E2DAD50" w14:textId="3D1ABD92" w:rsidR="008A3DA2" w:rsidRPr="00EF21BA" w:rsidRDefault="0C9743E8" w:rsidP="008A3DA2">
      <w:pPr>
        <w:pStyle w:val="ListParagraph"/>
        <w:numPr>
          <w:ilvl w:val="0"/>
          <w:numId w:val="23"/>
        </w:numPr>
        <w:rPr>
          <w:rFonts w:ascii="Calibri" w:hAnsi="Calibri" w:cs="Calibri"/>
          <w:sz w:val="22"/>
          <w:szCs w:val="22"/>
        </w:rPr>
      </w:pPr>
      <w:r w:rsidRPr="6AFA7442">
        <w:rPr>
          <w:rFonts w:ascii="Calibri" w:hAnsi="Calibri" w:cs="Calibri"/>
          <w:sz w:val="22"/>
          <w:szCs w:val="22"/>
        </w:rPr>
        <w:t xml:space="preserve">Stakeholder engagement </w:t>
      </w:r>
      <w:r w:rsidR="008A3DA2" w:rsidRPr="6AFA7442">
        <w:rPr>
          <w:rFonts w:ascii="Calibri" w:hAnsi="Calibri" w:cs="Calibri"/>
          <w:sz w:val="22"/>
          <w:szCs w:val="22"/>
        </w:rPr>
        <w:t xml:space="preserve">with </w:t>
      </w:r>
      <w:r w:rsidR="00322A4A">
        <w:rPr>
          <w:rFonts w:ascii="Calibri" w:hAnsi="Calibri" w:cs="Calibri"/>
          <w:sz w:val="22"/>
          <w:szCs w:val="22"/>
        </w:rPr>
        <w:t xml:space="preserve">Taskforce </w:t>
      </w:r>
      <w:r w:rsidR="008A3DA2" w:rsidRPr="6AFA7442">
        <w:rPr>
          <w:rFonts w:ascii="Calibri" w:hAnsi="Calibri" w:cs="Calibri"/>
          <w:sz w:val="22"/>
          <w:szCs w:val="22"/>
        </w:rPr>
        <w:t xml:space="preserve">communications sub-group </w:t>
      </w:r>
      <w:r w:rsidR="5DD8293B" w:rsidRPr="6AFA7442">
        <w:rPr>
          <w:rFonts w:ascii="Calibri" w:hAnsi="Calibri" w:cs="Calibri"/>
          <w:sz w:val="22"/>
          <w:szCs w:val="22"/>
        </w:rPr>
        <w:t>to build materials with the end-users in mind</w:t>
      </w:r>
      <w:r w:rsidR="4234C690" w:rsidRPr="6AFA7442">
        <w:rPr>
          <w:rFonts w:ascii="Calibri" w:hAnsi="Calibri" w:cs="Calibri"/>
          <w:sz w:val="22"/>
          <w:szCs w:val="22"/>
        </w:rPr>
        <w:t xml:space="preserve"> and in close coordination with 1,000 Days’ staff</w:t>
      </w:r>
      <w:r w:rsidR="5DD8293B" w:rsidRPr="6AFA7442">
        <w:rPr>
          <w:rFonts w:ascii="Calibri" w:hAnsi="Calibri" w:cs="Calibri"/>
          <w:sz w:val="22"/>
          <w:szCs w:val="22"/>
        </w:rPr>
        <w:t xml:space="preserve">. </w:t>
      </w:r>
    </w:p>
    <w:p w14:paraId="4FFC692F" w14:textId="1BC2B6CC" w:rsidR="008A3DA2" w:rsidRPr="00EF21BA" w:rsidRDefault="2193CD75" w:rsidP="405A06C7">
      <w:pPr>
        <w:pStyle w:val="ListParagraph"/>
        <w:numPr>
          <w:ilvl w:val="0"/>
          <w:numId w:val="23"/>
        </w:numPr>
        <w:rPr>
          <w:rFonts w:ascii="Calibri" w:eastAsia="Calibri" w:hAnsi="Calibri" w:cs="Calibri"/>
          <w:sz w:val="22"/>
          <w:szCs w:val="22"/>
        </w:rPr>
      </w:pPr>
      <w:r w:rsidRPr="405A06C7">
        <w:rPr>
          <w:rFonts w:ascii="Calibri" w:hAnsi="Calibri" w:cs="Calibri"/>
          <w:sz w:val="22"/>
          <w:szCs w:val="22"/>
        </w:rPr>
        <w:t>Develop messaging guide and connected resources</w:t>
      </w:r>
      <w:r w:rsidR="06560DD1" w:rsidRPr="405A06C7">
        <w:rPr>
          <w:rFonts w:ascii="Calibri" w:hAnsi="Calibri" w:cs="Calibri"/>
          <w:sz w:val="22"/>
          <w:szCs w:val="22"/>
        </w:rPr>
        <w:t>.</w:t>
      </w:r>
    </w:p>
    <w:p w14:paraId="085EB0F2" w14:textId="2EE153B1" w:rsidR="008A3DA2" w:rsidRPr="00EF21BA" w:rsidRDefault="596CF8E7" w:rsidP="759D7842">
      <w:pPr>
        <w:pStyle w:val="ListParagraph"/>
        <w:numPr>
          <w:ilvl w:val="0"/>
          <w:numId w:val="23"/>
        </w:numPr>
        <w:spacing w:line="259" w:lineRule="auto"/>
        <w:rPr>
          <w:rFonts w:ascii="Calibri" w:eastAsia="Calibri" w:hAnsi="Calibri" w:cs="Calibri"/>
          <w:sz w:val="22"/>
          <w:szCs w:val="22"/>
        </w:rPr>
      </w:pPr>
      <w:r w:rsidRPr="759D7842">
        <w:rPr>
          <w:rFonts w:ascii="Calibri" w:hAnsi="Calibri" w:cs="Calibri"/>
          <w:sz w:val="22"/>
          <w:szCs w:val="22"/>
        </w:rPr>
        <w:t xml:space="preserve">Develop </w:t>
      </w:r>
      <w:r w:rsidR="067058EB" w:rsidRPr="759D7842">
        <w:rPr>
          <w:rFonts w:ascii="Calibri" w:hAnsi="Calibri" w:cs="Calibri"/>
          <w:sz w:val="22"/>
          <w:szCs w:val="22"/>
        </w:rPr>
        <w:t xml:space="preserve">World Food Day </w:t>
      </w:r>
      <w:r w:rsidR="79F8AB23" w:rsidRPr="759D7842">
        <w:rPr>
          <w:rFonts w:ascii="Calibri" w:hAnsi="Calibri" w:cs="Calibri"/>
          <w:sz w:val="22"/>
          <w:szCs w:val="22"/>
        </w:rPr>
        <w:t>marketing concept.</w:t>
      </w:r>
    </w:p>
    <w:p w14:paraId="215C1BD3" w14:textId="7EE137AE" w:rsidR="008A3DA2" w:rsidRPr="00EF21BA" w:rsidRDefault="00ED72A2" w:rsidP="759D7842">
      <w:pPr>
        <w:pStyle w:val="ListParagraph"/>
        <w:numPr>
          <w:ilvl w:val="0"/>
          <w:numId w:val="23"/>
        </w:numPr>
        <w:spacing w:line="259" w:lineRule="auto"/>
        <w:rPr>
          <w:sz w:val="22"/>
          <w:szCs w:val="22"/>
        </w:rPr>
      </w:pPr>
      <w:r>
        <w:rPr>
          <w:rFonts w:ascii="Calibri" w:hAnsi="Calibri" w:cs="Calibri"/>
          <w:sz w:val="22"/>
          <w:szCs w:val="22"/>
        </w:rPr>
        <w:t>Additional</w:t>
      </w:r>
      <w:r w:rsidR="008A3DA2" w:rsidRPr="00EF21BA">
        <w:rPr>
          <w:rFonts w:ascii="Calibri" w:hAnsi="Calibri" w:cs="Calibri"/>
          <w:sz w:val="22"/>
          <w:szCs w:val="22"/>
        </w:rPr>
        <w:t xml:space="preserve"> planning and reporting, as needed</w:t>
      </w:r>
    </w:p>
    <w:p w14:paraId="749C9C80" w14:textId="77777777" w:rsidR="00953C10" w:rsidRPr="00EF21BA" w:rsidRDefault="00953C10" w:rsidP="00657889">
      <w:pPr>
        <w:rPr>
          <w:rFonts w:ascii="Calibri" w:hAnsi="Calibri" w:cs="Calibri"/>
          <w:sz w:val="22"/>
          <w:szCs w:val="22"/>
        </w:rPr>
      </w:pPr>
    </w:p>
    <w:p w14:paraId="503CAC4F" w14:textId="3BF40535" w:rsidR="00B44538" w:rsidRPr="00EF21BA" w:rsidRDefault="008E55DA" w:rsidP="7C9B2D96">
      <w:pPr>
        <w:pStyle w:val="ListParagraph"/>
        <w:numPr>
          <w:ilvl w:val="0"/>
          <w:numId w:val="9"/>
        </w:numPr>
        <w:spacing w:before="240" w:after="240"/>
        <w:rPr>
          <w:rFonts w:ascii="Calibri" w:hAnsi="Calibri" w:cs="Calibri"/>
          <w:b/>
          <w:bCs/>
          <w:sz w:val="22"/>
          <w:szCs w:val="22"/>
        </w:rPr>
      </w:pPr>
      <w:r w:rsidRPr="66D6FE13">
        <w:rPr>
          <w:rFonts w:ascii="Calibri" w:hAnsi="Calibri" w:cs="Calibri"/>
          <w:b/>
          <w:bCs/>
          <w:sz w:val="22"/>
          <w:szCs w:val="22"/>
        </w:rPr>
        <w:t xml:space="preserve">Anticipated Deliverables, Tasks and Timeline </w:t>
      </w:r>
      <w:r w:rsidR="00723AC9" w:rsidRPr="66D6FE13">
        <w:rPr>
          <w:rFonts w:ascii="Calibri" w:hAnsi="Calibri" w:cs="Calibri"/>
          <w:b/>
          <w:bCs/>
          <w:sz w:val="22"/>
          <w:szCs w:val="22"/>
        </w:rPr>
        <w:t xml:space="preserve"> </w:t>
      </w:r>
    </w:p>
    <w:p w14:paraId="1B788FF5" w14:textId="025FDC58" w:rsidR="00B65D9B" w:rsidRPr="00EF21BA" w:rsidRDefault="104D3792" w:rsidP="10B155C3">
      <w:pPr>
        <w:spacing w:before="240" w:after="240"/>
        <w:rPr>
          <w:rFonts w:ascii="Calibri" w:hAnsi="Calibri" w:cs="Calibri"/>
          <w:sz w:val="22"/>
          <w:szCs w:val="22"/>
          <w:highlight w:val="yellow"/>
        </w:rPr>
      </w:pPr>
      <w:r w:rsidRPr="5D64C871">
        <w:rPr>
          <w:rFonts w:ascii="Calibri" w:hAnsi="Calibri" w:cs="Calibri"/>
          <w:sz w:val="22"/>
          <w:szCs w:val="22"/>
        </w:rPr>
        <w:t>The consultant reports to the Global Policy and Advocacy Manager at the 1,000 Days Initiative. She coordinates their activities with other members of the 1,000 Days team. The assignment is to start as soon as possible</w:t>
      </w:r>
      <w:r w:rsidR="3343F709" w:rsidRPr="5D64C871">
        <w:rPr>
          <w:rFonts w:ascii="Calibri" w:hAnsi="Calibri" w:cs="Calibri"/>
          <w:sz w:val="22"/>
          <w:szCs w:val="22"/>
        </w:rPr>
        <w:t xml:space="preserve"> and be complete</w:t>
      </w:r>
      <w:r w:rsidR="71A94AA3" w:rsidRPr="5D64C871">
        <w:rPr>
          <w:rFonts w:ascii="Calibri" w:hAnsi="Calibri" w:cs="Calibri"/>
          <w:sz w:val="22"/>
          <w:szCs w:val="22"/>
        </w:rPr>
        <w:t xml:space="preserve">d by </w:t>
      </w:r>
      <w:r w:rsidR="123FBE28" w:rsidRPr="5D64C871">
        <w:rPr>
          <w:rFonts w:ascii="Calibri" w:hAnsi="Calibri" w:cs="Calibri"/>
          <w:sz w:val="22"/>
          <w:szCs w:val="22"/>
        </w:rPr>
        <w:t xml:space="preserve">October </w:t>
      </w:r>
      <w:r w:rsidR="71E8DC3A" w:rsidRPr="5D64C871">
        <w:rPr>
          <w:rFonts w:ascii="Calibri" w:hAnsi="Calibri" w:cs="Calibri"/>
          <w:sz w:val="22"/>
          <w:szCs w:val="22"/>
        </w:rPr>
        <w:t>31</w:t>
      </w:r>
      <w:r w:rsidR="71A94AA3" w:rsidRPr="5D64C871">
        <w:rPr>
          <w:rFonts w:ascii="Calibri" w:hAnsi="Calibri" w:cs="Calibri"/>
          <w:sz w:val="22"/>
          <w:szCs w:val="22"/>
        </w:rPr>
        <w:t xml:space="preserve">, 2021. </w:t>
      </w:r>
    </w:p>
    <w:tbl>
      <w:tblPr>
        <w:tblStyle w:val="TableGrid"/>
        <w:tblW w:w="0" w:type="auto"/>
        <w:tblLayout w:type="fixed"/>
        <w:tblLook w:val="06A0" w:firstRow="1" w:lastRow="0" w:firstColumn="1" w:lastColumn="0" w:noHBand="1" w:noVBand="1"/>
      </w:tblPr>
      <w:tblGrid>
        <w:gridCol w:w="4680"/>
        <w:gridCol w:w="4680"/>
      </w:tblGrid>
      <w:tr w:rsidR="224AE142" w14:paraId="2B906153" w14:textId="77777777" w:rsidTr="5D64C871">
        <w:tc>
          <w:tcPr>
            <w:tcW w:w="4680" w:type="dxa"/>
          </w:tcPr>
          <w:p w14:paraId="186A41A8" w14:textId="5B2E5281" w:rsidR="224AE142" w:rsidRDefault="14DDD695" w:rsidP="00FC5620">
            <w:pPr>
              <w:spacing w:line="259" w:lineRule="auto"/>
              <w:rPr>
                <w:rFonts w:ascii="Calibri" w:hAnsi="Calibri" w:cs="Calibri"/>
              </w:rPr>
            </w:pPr>
            <w:r w:rsidRPr="5D64C871">
              <w:rPr>
                <w:rFonts w:ascii="Calibri" w:hAnsi="Calibri" w:cs="Calibri"/>
              </w:rPr>
              <w:t>By August 20</w:t>
            </w:r>
          </w:p>
        </w:tc>
        <w:tc>
          <w:tcPr>
            <w:tcW w:w="4680" w:type="dxa"/>
          </w:tcPr>
          <w:p w14:paraId="6A2D175A" w14:textId="2025C4B6" w:rsidR="224AE142" w:rsidRDefault="14DDD695" w:rsidP="224AE142">
            <w:pPr>
              <w:rPr>
                <w:rFonts w:ascii="Calibri" w:hAnsi="Calibri" w:cs="Calibri"/>
              </w:rPr>
            </w:pPr>
            <w:r w:rsidRPr="5D64C871">
              <w:rPr>
                <w:rFonts w:ascii="Calibri" w:hAnsi="Calibri" w:cs="Calibri"/>
              </w:rPr>
              <w:t>Contract awarded</w:t>
            </w:r>
          </w:p>
        </w:tc>
      </w:tr>
      <w:tr w:rsidR="224AE142" w14:paraId="20DE14FA" w14:textId="77777777" w:rsidTr="5D64C871">
        <w:tc>
          <w:tcPr>
            <w:tcW w:w="4680" w:type="dxa"/>
          </w:tcPr>
          <w:p w14:paraId="627B85DB" w14:textId="6F0D3885" w:rsidR="224AE142" w:rsidRDefault="14DDD695" w:rsidP="224AE142">
            <w:pPr>
              <w:rPr>
                <w:rFonts w:ascii="Calibri" w:hAnsi="Calibri" w:cs="Calibri"/>
              </w:rPr>
            </w:pPr>
            <w:r w:rsidRPr="5D64C871">
              <w:rPr>
                <w:rFonts w:ascii="Calibri" w:hAnsi="Calibri" w:cs="Calibri"/>
              </w:rPr>
              <w:t>By September 1</w:t>
            </w:r>
          </w:p>
        </w:tc>
        <w:tc>
          <w:tcPr>
            <w:tcW w:w="4680" w:type="dxa"/>
          </w:tcPr>
          <w:p w14:paraId="32D9B0BB" w14:textId="449842C9" w:rsidR="224AE142" w:rsidRDefault="00E80C7E" w:rsidP="224AE142">
            <w:pPr>
              <w:rPr>
                <w:rFonts w:ascii="Calibri" w:hAnsi="Calibri" w:cs="Calibri"/>
              </w:rPr>
            </w:pPr>
            <w:r w:rsidRPr="5D64C871">
              <w:rPr>
                <w:rFonts w:ascii="Calibri" w:hAnsi="Calibri" w:cs="Calibri"/>
              </w:rPr>
              <w:t xml:space="preserve">Material </w:t>
            </w:r>
            <w:r w:rsidR="00A71C55">
              <w:rPr>
                <w:rFonts w:ascii="Calibri" w:hAnsi="Calibri" w:cs="Calibri"/>
              </w:rPr>
              <w:t>catalogue</w:t>
            </w:r>
            <w:r w:rsidR="00A71C55" w:rsidRPr="5D64C871">
              <w:rPr>
                <w:rFonts w:ascii="Calibri" w:hAnsi="Calibri" w:cs="Calibri"/>
              </w:rPr>
              <w:t xml:space="preserve"> </w:t>
            </w:r>
            <w:r w:rsidRPr="5D64C871">
              <w:rPr>
                <w:rFonts w:ascii="Calibri" w:hAnsi="Calibri" w:cs="Calibri"/>
              </w:rPr>
              <w:t>completed; first outline of the communications toolkit submitted</w:t>
            </w:r>
          </w:p>
        </w:tc>
      </w:tr>
      <w:tr w:rsidR="224AE142" w14:paraId="11D38336" w14:textId="77777777" w:rsidTr="5D64C871">
        <w:tc>
          <w:tcPr>
            <w:tcW w:w="4680" w:type="dxa"/>
          </w:tcPr>
          <w:p w14:paraId="7DD6A45A" w14:textId="01B9D04C" w:rsidR="224AE142" w:rsidRDefault="00E80C7E" w:rsidP="224AE142">
            <w:pPr>
              <w:rPr>
                <w:rFonts w:ascii="Calibri" w:hAnsi="Calibri" w:cs="Calibri"/>
              </w:rPr>
            </w:pPr>
            <w:r w:rsidRPr="5D64C871">
              <w:rPr>
                <w:rFonts w:ascii="Calibri" w:hAnsi="Calibri" w:cs="Calibri"/>
              </w:rPr>
              <w:t>By September 30</w:t>
            </w:r>
          </w:p>
        </w:tc>
        <w:tc>
          <w:tcPr>
            <w:tcW w:w="4680" w:type="dxa"/>
          </w:tcPr>
          <w:p w14:paraId="2AD227CC" w14:textId="3FB8C18A" w:rsidR="224AE142" w:rsidRDefault="00E80C7E" w:rsidP="224AE142">
            <w:pPr>
              <w:rPr>
                <w:rFonts w:ascii="Calibri" w:hAnsi="Calibri" w:cs="Calibri"/>
              </w:rPr>
            </w:pPr>
            <w:r w:rsidRPr="5D64C871">
              <w:rPr>
                <w:rFonts w:ascii="Calibri" w:hAnsi="Calibri" w:cs="Calibri"/>
              </w:rPr>
              <w:t>Stakeholder engagement ongoing; materials drafted and in revisions; World Food Day concepts developed</w:t>
            </w:r>
          </w:p>
        </w:tc>
      </w:tr>
      <w:tr w:rsidR="224AE142" w14:paraId="5A7F9FD7" w14:textId="77777777" w:rsidTr="5D64C871">
        <w:tc>
          <w:tcPr>
            <w:tcW w:w="4680" w:type="dxa"/>
          </w:tcPr>
          <w:p w14:paraId="7B166758" w14:textId="5A67045F" w:rsidR="224AE142" w:rsidRDefault="129669A2" w:rsidP="224AE142">
            <w:pPr>
              <w:rPr>
                <w:rFonts w:ascii="Calibri" w:hAnsi="Calibri" w:cs="Calibri"/>
              </w:rPr>
            </w:pPr>
            <w:r w:rsidRPr="5D64C871">
              <w:rPr>
                <w:rFonts w:ascii="Calibri" w:hAnsi="Calibri" w:cs="Calibri"/>
              </w:rPr>
              <w:t xml:space="preserve">By October </w:t>
            </w:r>
            <w:r w:rsidR="76AF0C92" w:rsidRPr="5D64C871">
              <w:rPr>
                <w:rFonts w:ascii="Calibri" w:hAnsi="Calibri" w:cs="Calibri"/>
              </w:rPr>
              <w:t>8</w:t>
            </w:r>
          </w:p>
        </w:tc>
        <w:tc>
          <w:tcPr>
            <w:tcW w:w="4680" w:type="dxa"/>
          </w:tcPr>
          <w:p w14:paraId="075A44AE" w14:textId="240C7210" w:rsidR="224AE142" w:rsidRDefault="129669A2" w:rsidP="224AE142">
            <w:pPr>
              <w:rPr>
                <w:rFonts w:ascii="Calibri" w:hAnsi="Calibri" w:cs="Calibri"/>
              </w:rPr>
            </w:pPr>
            <w:r w:rsidRPr="5D64C871">
              <w:rPr>
                <w:rFonts w:ascii="Calibri" w:hAnsi="Calibri" w:cs="Calibri"/>
              </w:rPr>
              <w:t>All material developed</w:t>
            </w:r>
            <w:r w:rsidR="49DBB25B" w:rsidRPr="5D64C871">
              <w:rPr>
                <w:rFonts w:ascii="Calibri" w:hAnsi="Calibri" w:cs="Calibri"/>
              </w:rPr>
              <w:t>, finalized and</w:t>
            </w:r>
            <w:r w:rsidRPr="5D64C871">
              <w:rPr>
                <w:rFonts w:ascii="Calibri" w:hAnsi="Calibri" w:cs="Calibri"/>
              </w:rPr>
              <w:t xml:space="preserve"> distributed </w:t>
            </w:r>
            <w:r w:rsidR="4897F532" w:rsidRPr="5D64C871">
              <w:rPr>
                <w:rFonts w:ascii="Calibri" w:hAnsi="Calibri" w:cs="Calibri"/>
              </w:rPr>
              <w:t>to stakeholders</w:t>
            </w:r>
            <w:r w:rsidR="27EDF72F" w:rsidRPr="5D64C871">
              <w:rPr>
                <w:rFonts w:ascii="Calibri" w:hAnsi="Calibri" w:cs="Calibri"/>
              </w:rPr>
              <w:t>.</w:t>
            </w:r>
          </w:p>
        </w:tc>
      </w:tr>
      <w:tr w:rsidR="5D64C871" w14:paraId="1F2D6002" w14:textId="77777777" w:rsidTr="5D64C871">
        <w:tc>
          <w:tcPr>
            <w:tcW w:w="4680" w:type="dxa"/>
          </w:tcPr>
          <w:p w14:paraId="6C86948A" w14:textId="71EA198E" w:rsidR="00EF3CDC" w:rsidRDefault="00EF3CDC" w:rsidP="5D64C871">
            <w:pPr>
              <w:rPr>
                <w:rFonts w:ascii="Calibri" w:hAnsi="Calibri" w:cs="Calibri"/>
              </w:rPr>
            </w:pPr>
            <w:r w:rsidRPr="5D64C871">
              <w:rPr>
                <w:rFonts w:ascii="Calibri" w:hAnsi="Calibri" w:cs="Calibri"/>
              </w:rPr>
              <w:t>By October 31</w:t>
            </w:r>
          </w:p>
        </w:tc>
        <w:tc>
          <w:tcPr>
            <w:tcW w:w="4680" w:type="dxa"/>
          </w:tcPr>
          <w:p w14:paraId="43032961" w14:textId="3BB619D4" w:rsidR="00EF3CDC" w:rsidRDefault="00EF3CDC" w:rsidP="5D64C871">
            <w:pPr>
              <w:rPr>
                <w:rFonts w:ascii="Calibri" w:hAnsi="Calibri" w:cs="Calibri"/>
              </w:rPr>
            </w:pPr>
            <w:r w:rsidRPr="5D64C871">
              <w:rPr>
                <w:rFonts w:ascii="Calibri" w:hAnsi="Calibri" w:cs="Calibri"/>
              </w:rPr>
              <w:t>Final reviews, wrap-up material, evaluation of World Food Day engagement completed and materials turned over.</w:t>
            </w:r>
          </w:p>
        </w:tc>
      </w:tr>
    </w:tbl>
    <w:p w14:paraId="5ADBF6AA" w14:textId="61320A98" w:rsidR="00465C54" w:rsidRPr="00862705" w:rsidRDefault="00465C54" w:rsidP="10B155C3">
      <w:pPr>
        <w:spacing w:before="240" w:after="240"/>
        <w:rPr>
          <w:rFonts w:ascii="Calibri" w:hAnsi="Calibri" w:cs="Arial"/>
          <w:b/>
          <w:bCs/>
          <w:sz w:val="22"/>
          <w:szCs w:val="22"/>
        </w:rPr>
      </w:pPr>
      <w:r w:rsidRPr="10B155C3">
        <w:rPr>
          <w:rFonts w:ascii="Calibri" w:hAnsi="Calibri" w:cs="Arial"/>
          <w:b/>
          <w:bCs/>
          <w:sz w:val="22"/>
          <w:szCs w:val="22"/>
        </w:rPr>
        <w:t xml:space="preserve">PROPOSAL INSTRUCTIONS AND DEADLINES </w:t>
      </w:r>
    </w:p>
    <w:p w14:paraId="6FE1B329" w14:textId="5ABF69DB" w:rsidR="00465C54" w:rsidRPr="00E33EB5" w:rsidRDefault="00465C54" w:rsidP="00657889">
      <w:pPr>
        <w:spacing w:before="240" w:after="240"/>
        <w:rPr>
          <w:rFonts w:ascii="Calibri" w:hAnsi="Calibri" w:cs="Arial"/>
          <w:sz w:val="22"/>
          <w:szCs w:val="22"/>
        </w:rPr>
      </w:pPr>
      <w:r w:rsidRPr="10B155C3">
        <w:rPr>
          <w:rFonts w:ascii="Calibri" w:hAnsi="Calibri" w:cs="Arial"/>
          <w:sz w:val="22"/>
          <w:szCs w:val="22"/>
        </w:rPr>
        <w:t xml:space="preserve">Responses to this RFP should be submitted by email to the attention of </w:t>
      </w:r>
      <w:r w:rsidR="008508A3" w:rsidRPr="10B155C3">
        <w:rPr>
          <w:rFonts w:ascii="Calibri" w:hAnsi="Calibri" w:cs="Arial"/>
          <w:sz w:val="22"/>
          <w:szCs w:val="22"/>
        </w:rPr>
        <w:t>Lina Constien, Project Manager</w:t>
      </w:r>
      <w:r w:rsidR="00157368" w:rsidRPr="10B155C3">
        <w:rPr>
          <w:rFonts w:ascii="Calibri" w:hAnsi="Calibri" w:cs="Arial"/>
          <w:sz w:val="22"/>
          <w:szCs w:val="22"/>
        </w:rPr>
        <w:t xml:space="preserve">, </w:t>
      </w:r>
      <w:hyperlink r:id="rId15">
        <w:r w:rsidR="008508A3" w:rsidRPr="10B155C3">
          <w:rPr>
            <w:rStyle w:val="Hyperlink"/>
            <w:rFonts w:ascii="Calibri" w:hAnsi="Calibri" w:cs="Arial"/>
            <w:sz w:val="22"/>
            <w:szCs w:val="22"/>
          </w:rPr>
          <w:t>LConstien@fhi360.org</w:t>
        </w:r>
      </w:hyperlink>
      <w:r w:rsidR="0049523C" w:rsidRPr="10B155C3">
        <w:rPr>
          <w:rFonts w:ascii="Calibri" w:hAnsi="Calibri" w:cs="Arial"/>
          <w:sz w:val="22"/>
          <w:szCs w:val="22"/>
        </w:rPr>
        <w:t xml:space="preserve"> and cc: </w:t>
      </w:r>
      <w:r w:rsidR="722D42D9" w:rsidRPr="10B155C3">
        <w:rPr>
          <w:rFonts w:ascii="Calibri" w:hAnsi="Calibri" w:cs="Arial"/>
          <w:sz w:val="22"/>
          <w:szCs w:val="22"/>
        </w:rPr>
        <w:t>Nell Menefee-Libey, Ad</w:t>
      </w:r>
      <w:r w:rsidR="011E3A03" w:rsidRPr="10B155C3">
        <w:rPr>
          <w:rFonts w:ascii="Calibri" w:hAnsi="Calibri" w:cs="Arial"/>
          <w:sz w:val="22"/>
          <w:szCs w:val="22"/>
        </w:rPr>
        <w:t xml:space="preserve">vocacy and Outreach Associate, </w:t>
      </w:r>
      <w:hyperlink r:id="rId16">
        <w:r w:rsidR="011E3A03" w:rsidRPr="10B155C3">
          <w:rPr>
            <w:rStyle w:val="Hyperlink"/>
            <w:rFonts w:ascii="Calibri" w:hAnsi="Calibri" w:cs="Arial"/>
            <w:sz w:val="22"/>
            <w:szCs w:val="22"/>
          </w:rPr>
          <w:t>Nmenefee-libey@fhi360.org</w:t>
        </w:r>
      </w:hyperlink>
      <w:r w:rsidR="011E3A03" w:rsidRPr="10B155C3">
        <w:rPr>
          <w:rFonts w:ascii="Calibri" w:hAnsi="Calibri" w:cs="Arial"/>
          <w:sz w:val="22"/>
          <w:szCs w:val="22"/>
        </w:rPr>
        <w:t xml:space="preserve">, </w:t>
      </w:r>
      <w:r w:rsidRPr="10B155C3">
        <w:rPr>
          <w:rFonts w:ascii="Calibri" w:hAnsi="Calibri" w:cs="Arial"/>
          <w:sz w:val="22"/>
          <w:szCs w:val="22"/>
        </w:rPr>
        <w:t xml:space="preserve">no later than </w:t>
      </w:r>
      <w:r w:rsidR="007B203B" w:rsidRPr="00AC1747">
        <w:rPr>
          <w:rFonts w:ascii="Calibri" w:hAnsi="Calibri" w:cs="Arial"/>
          <w:b/>
          <w:bCs/>
          <w:color w:val="FF0000"/>
          <w:sz w:val="22"/>
          <w:szCs w:val="22"/>
        </w:rPr>
        <w:t xml:space="preserve">August </w:t>
      </w:r>
      <w:r w:rsidR="00AC1747" w:rsidRPr="00AC1747">
        <w:rPr>
          <w:rFonts w:ascii="Calibri" w:hAnsi="Calibri" w:cs="Arial"/>
          <w:b/>
          <w:bCs/>
          <w:color w:val="FF0000"/>
          <w:sz w:val="22"/>
          <w:szCs w:val="22"/>
        </w:rPr>
        <w:t>24</w:t>
      </w:r>
      <w:r w:rsidR="006A1F7F" w:rsidRPr="00AC1747">
        <w:rPr>
          <w:rFonts w:ascii="Calibri" w:hAnsi="Calibri" w:cs="Arial"/>
          <w:b/>
          <w:bCs/>
          <w:color w:val="FF0000"/>
          <w:sz w:val="22"/>
          <w:szCs w:val="22"/>
        </w:rPr>
        <w:t>, 2021</w:t>
      </w:r>
      <w:r w:rsidR="0049523C" w:rsidRPr="00AC1747">
        <w:rPr>
          <w:rFonts w:ascii="Calibri" w:hAnsi="Calibri" w:cs="Arial"/>
          <w:b/>
          <w:bCs/>
          <w:color w:val="FF0000"/>
          <w:sz w:val="22"/>
          <w:szCs w:val="22"/>
        </w:rPr>
        <w:t xml:space="preserve"> </w:t>
      </w:r>
      <w:r w:rsidR="0049523C" w:rsidRPr="10B155C3">
        <w:rPr>
          <w:rFonts w:ascii="Calibri" w:hAnsi="Calibri" w:cs="Arial"/>
          <w:b/>
          <w:bCs/>
          <w:sz w:val="22"/>
          <w:szCs w:val="22"/>
        </w:rPr>
        <w:t xml:space="preserve">at 5 p.m. ET. </w:t>
      </w:r>
      <w:r w:rsidR="0049523C" w:rsidRPr="10B155C3">
        <w:rPr>
          <w:rFonts w:ascii="Calibri" w:hAnsi="Calibri" w:cs="Arial"/>
          <w:sz w:val="22"/>
          <w:szCs w:val="22"/>
        </w:rPr>
        <w:t xml:space="preserve">Proposals </w:t>
      </w:r>
      <w:r w:rsidRPr="10B155C3">
        <w:rPr>
          <w:rFonts w:ascii="Calibri" w:hAnsi="Calibri" w:cs="Arial"/>
          <w:sz w:val="22"/>
          <w:szCs w:val="22"/>
        </w:rPr>
        <w:t xml:space="preserve">received after this date and time may not be accepted for consideration. </w:t>
      </w:r>
      <w:r w:rsidR="00B41DE5" w:rsidRPr="10B155C3">
        <w:rPr>
          <w:rFonts w:ascii="Calibri" w:hAnsi="Calibri" w:cs="Arial"/>
          <w:sz w:val="22"/>
          <w:szCs w:val="22"/>
        </w:rPr>
        <w:t xml:space="preserve">FHI Solutions </w:t>
      </w:r>
      <w:r w:rsidRPr="10B155C3">
        <w:rPr>
          <w:rFonts w:ascii="Calibri" w:hAnsi="Calibri" w:cs="Arial"/>
          <w:sz w:val="22"/>
          <w:szCs w:val="22"/>
        </w:rPr>
        <w:t xml:space="preserve">will acknowledge receipt of your proposal by email. Proposals must be submitted in electronic format. </w:t>
      </w:r>
    </w:p>
    <w:p w14:paraId="4FBA0300" w14:textId="2BC2CB66" w:rsidR="00465C54" w:rsidRPr="00E33EB5" w:rsidRDefault="00465C54" w:rsidP="00657889">
      <w:pPr>
        <w:spacing w:before="240" w:after="240"/>
        <w:rPr>
          <w:rFonts w:ascii="Calibri" w:hAnsi="Calibri" w:cs="Arial"/>
          <w:sz w:val="22"/>
          <w:szCs w:val="22"/>
        </w:rPr>
      </w:pPr>
      <w:r w:rsidRPr="10B155C3">
        <w:rPr>
          <w:rFonts w:ascii="Calibri" w:hAnsi="Calibri" w:cs="Arial"/>
          <w:sz w:val="22"/>
          <w:szCs w:val="22"/>
        </w:rPr>
        <w:t xml:space="preserve">Any questions or requests for clarification need to be submitted in writing to the same email addresses noted above by </w:t>
      </w:r>
      <w:r w:rsidR="00BA4F98" w:rsidRPr="00AC1747">
        <w:rPr>
          <w:rFonts w:ascii="Calibri" w:hAnsi="Calibri" w:cs="Arial"/>
          <w:b/>
          <w:bCs/>
          <w:color w:val="FF0000"/>
          <w:sz w:val="22"/>
          <w:szCs w:val="22"/>
        </w:rPr>
        <w:t xml:space="preserve">August </w:t>
      </w:r>
      <w:r w:rsidR="00AC1747" w:rsidRPr="00AC1747">
        <w:rPr>
          <w:rFonts w:ascii="Calibri" w:hAnsi="Calibri" w:cs="Arial"/>
          <w:b/>
          <w:bCs/>
          <w:color w:val="FF0000"/>
          <w:sz w:val="22"/>
          <w:szCs w:val="22"/>
        </w:rPr>
        <w:t>20</w:t>
      </w:r>
      <w:r w:rsidR="00B41DE5" w:rsidRPr="00AC1747">
        <w:rPr>
          <w:rFonts w:ascii="Calibri" w:hAnsi="Calibri" w:cs="Arial"/>
          <w:b/>
          <w:bCs/>
          <w:color w:val="FF0000"/>
          <w:sz w:val="22"/>
          <w:szCs w:val="22"/>
        </w:rPr>
        <w:t xml:space="preserve">, 2021 </w:t>
      </w:r>
      <w:r w:rsidR="00B41DE5" w:rsidRPr="10B155C3">
        <w:rPr>
          <w:rFonts w:ascii="Calibri" w:hAnsi="Calibri" w:cs="Arial"/>
          <w:b/>
          <w:bCs/>
          <w:sz w:val="22"/>
          <w:szCs w:val="22"/>
        </w:rPr>
        <w:t xml:space="preserve">at </w:t>
      </w:r>
      <w:r w:rsidR="004009A8" w:rsidRPr="10B155C3">
        <w:rPr>
          <w:rFonts w:ascii="Calibri" w:hAnsi="Calibri" w:cs="Arial"/>
          <w:b/>
          <w:bCs/>
          <w:sz w:val="22"/>
          <w:szCs w:val="22"/>
        </w:rPr>
        <w:t>5 p.m. ET</w:t>
      </w:r>
      <w:r w:rsidRPr="10B155C3">
        <w:rPr>
          <w:rFonts w:ascii="Calibri" w:hAnsi="Calibri" w:cs="Arial"/>
          <w:sz w:val="22"/>
          <w:szCs w:val="22"/>
        </w:rPr>
        <w:t>. Answers will be shared with all organizations that have expressed interest. No telephone inquiries will be answered.</w:t>
      </w:r>
    </w:p>
    <w:p w14:paraId="0159D965" w14:textId="5244EAE1" w:rsidR="00465C54" w:rsidRPr="00217665" w:rsidRDefault="00465C54" w:rsidP="00657889">
      <w:pPr>
        <w:spacing w:before="240" w:after="240"/>
        <w:rPr>
          <w:rFonts w:ascii="Calibri" w:hAnsi="Calibri" w:cs="Arial"/>
          <w:sz w:val="22"/>
          <w:szCs w:val="22"/>
        </w:rPr>
      </w:pPr>
      <w:r w:rsidRPr="00E33EB5">
        <w:rPr>
          <w:rFonts w:ascii="Calibri" w:hAnsi="Calibri" w:cs="Arial"/>
          <w:sz w:val="22"/>
          <w:szCs w:val="22"/>
        </w:rPr>
        <w:t>All email correspondence should reference “</w:t>
      </w:r>
      <w:r w:rsidR="00657889" w:rsidRPr="00657889">
        <w:rPr>
          <w:rFonts w:ascii="Calibri" w:hAnsi="Calibri" w:cs="Arial"/>
          <w:sz w:val="22"/>
          <w:szCs w:val="22"/>
        </w:rPr>
        <w:t xml:space="preserve">N4G Stakeholder </w:t>
      </w:r>
      <w:r w:rsidR="00BA4F98">
        <w:rPr>
          <w:rFonts w:ascii="Calibri" w:hAnsi="Calibri" w:cs="Arial"/>
          <w:sz w:val="22"/>
          <w:szCs w:val="22"/>
        </w:rPr>
        <w:t>Communications Toolkit</w:t>
      </w:r>
      <w:r w:rsidR="004009A8">
        <w:rPr>
          <w:rFonts w:ascii="Calibri" w:hAnsi="Calibri" w:cs="Arial"/>
          <w:sz w:val="22"/>
          <w:szCs w:val="22"/>
        </w:rPr>
        <w:t>” in the subject line.</w:t>
      </w:r>
      <w:r w:rsidR="00217665">
        <w:rPr>
          <w:rFonts w:ascii="Calibri" w:hAnsi="Calibri" w:cs="Arial"/>
          <w:sz w:val="22"/>
          <w:szCs w:val="22"/>
        </w:rPr>
        <w:t xml:space="preserve"> </w:t>
      </w:r>
    </w:p>
    <w:p w14:paraId="5FC8D868" w14:textId="77777777" w:rsidR="00465C54" w:rsidRPr="00862705" w:rsidRDefault="00465C54" w:rsidP="00657889">
      <w:pPr>
        <w:spacing w:before="240" w:after="240"/>
        <w:rPr>
          <w:rFonts w:ascii="Calibri" w:hAnsi="Calibri" w:cs="Arial"/>
          <w:b/>
          <w:bCs/>
          <w:sz w:val="22"/>
          <w:szCs w:val="22"/>
        </w:rPr>
      </w:pPr>
      <w:r w:rsidRPr="00862705">
        <w:rPr>
          <w:rFonts w:ascii="Calibri" w:hAnsi="Calibri" w:cs="Arial"/>
          <w:b/>
          <w:bCs/>
          <w:sz w:val="22"/>
          <w:szCs w:val="22"/>
        </w:rPr>
        <w:t xml:space="preserve">SUBMISSION REQUIREMENTS </w:t>
      </w:r>
    </w:p>
    <w:p w14:paraId="05F7C218" w14:textId="606DC9DD" w:rsidR="00492C96" w:rsidRDefault="00465C54" w:rsidP="00657889">
      <w:pPr>
        <w:spacing w:before="240" w:after="240"/>
        <w:rPr>
          <w:rFonts w:ascii="Calibri" w:hAnsi="Calibri" w:cs="Arial"/>
          <w:sz w:val="22"/>
          <w:szCs w:val="22"/>
        </w:rPr>
      </w:pPr>
      <w:r w:rsidRPr="00217665">
        <w:rPr>
          <w:rFonts w:ascii="Calibri" w:hAnsi="Calibri" w:cs="Arial"/>
          <w:sz w:val="22"/>
          <w:szCs w:val="22"/>
        </w:rPr>
        <w:t>To be considered, bidders must provide</w:t>
      </w:r>
      <w:r w:rsidR="00D407C0">
        <w:rPr>
          <w:rFonts w:ascii="Calibri" w:hAnsi="Calibri" w:cs="Arial"/>
          <w:sz w:val="22"/>
          <w:szCs w:val="22"/>
        </w:rPr>
        <w:t xml:space="preserve"> via email</w:t>
      </w:r>
      <w:r w:rsidR="00492C96">
        <w:rPr>
          <w:rFonts w:ascii="Calibri" w:hAnsi="Calibri" w:cs="Arial"/>
          <w:sz w:val="22"/>
          <w:szCs w:val="22"/>
        </w:rPr>
        <w:t>:</w:t>
      </w:r>
    </w:p>
    <w:p w14:paraId="23A40EA1" w14:textId="35589B79" w:rsidR="00D407C0" w:rsidRPr="00D407C0" w:rsidRDefault="00D407C0" w:rsidP="00657889">
      <w:pPr>
        <w:pStyle w:val="ListParagraph"/>
        <w:numPr>
          <w:ilvl w:val="0"/>
          <w:numId w:val="25"/>
        </w:numPr>
        <w:spacing w:before="240" w:after="240"/>
        <w:rPr>
          <w:rFonts w:ascii="Calibri" w:hAnsi="Calibri" w:cs="Arial"/>
          <w:sz w:val="22"/>
          <w:szCs w:val="22"/>
        </w:rPr>
      </w:pPr>
      <w:r w:rsidRPr="00D407C0">
        <w:rPr>
          <w:rFonts w:ascii="Calibri" w:hAnsi="Calibri" w:cs="Arial"/>
          <w:sz w:val="22"/>
          <w:szCs w:val="22"/>
        </w:rPr>
        <w:t>An updated CV</w:t>
      </w:r>
      <w:r w:rsidR="00EE06AF">
        <w:rPr>
          <w:rFonts w:ascii="Calibri" w:hAnsi="Calibri" w:cs="Arial"/>
          <w:sz w:val="22"/>
          <w:szCs w:val="22"/>
        </w:rPr>
        <w:t xml:space="preserve"> for each proposed person</w:t>
      </w:r>
    </w:p>
    <w:p w14:paraId="67D1F3DA" w14:textId="77777777" w:rsidR="00D407C0" w:rsidRPr="00D407C0" w:rsidRDefault="00D407C0" w:rsidP="00657889">
      <w:pPr>
        <w:pStyle w:val="ListParagraph"/>
        <w:numPr>
          <w:ilvl w:val="0"/>
          <w:numId w:val="25"/>
        </w:numPr>
        <w:spacing w:before="240" w:after="240"/>
        <w:rPr>
          <w:rFonts w:ascii="Calibri" w:hAnsi="Calibri" w:cs="Arial"/>
          <w:sz w:val="22"/>
          <w:szCs w:val="22"/>
        </w:rPr>
      </w:pPr>
      <w:r w:rsidRPr="00D407C0">
        <w:rPr>
          <w:rFonts w:ascii="Calibri" w:hAnsi="Calibri" w:cs="Arial"/>
          <w:sz w:val="22"/>
          <w:szCs w:val="22"/>
        </w:rPr>
        <w:t>An expression of interest letter or cover letter</w:t>
      </w:r>
    </w:p>
    <w:p w14:paraId="7C84E954" w14:textId="436ED26F" w:rsidR="00D407C0" w:rsidRPr="00D407C0" w:rsidRDefault="00D407C0" w:rsidP="00657889">
      <w:pPr>
        <w:pStyle w:val="ListParagraph"/>
        <w:numPr>
          <w:ilvl w:val="0"/>
          <w:numId w:val="25"/>
        </w:numPr>
        <w:spacing w:before="240" w:after="240"/>
        <w:rPr>
          <w:rFonts w:ascii="Calibri" w:hAnsi="Calibri" w:cs="Arial"/>
          <w:sz w:val="22"/>
          <w:szCs w:val="22"/>
        </w:rPr>
      </w:pPr>
      <w:r w:rsidRPr="00D407C0">
        <w:rPr>
          <w:rFonts w:ascii="Calibri" w:hAnsi="Calibri" w:cs="Arial"/>
          <w:sz w:val="22"/>
          <w:szCs w:val="22"/>
        </w:rPr>
        <w:lastRenderedPageBreak/>
        <w:t xml:space="preserve">A draft proposal </w:t>
      </w:r>
      <w:r w:rsidR="008449A6">
        <w:rPr>
          <w:rFonts w:ascii="Calibri" w:hAnsi="Calibri" w:cs="Arial"/>
          <w:sz w:val="22"/>
          <w:szCs w:val="22"/>
        </w:rPr>
        <w:t>outlining your proposed</w:t>
      </w:r>
      <w:r w:rsidR="007C5C8B">
        <w:rPr>
          <w:rFonts w:ascii="Calibri" w:hAnsi="Calibri" w:cs="Arial"/>
          <w:sz w:val="22"/>
          <w:szCs w:val="22"/>
        </w:rPr>
        <w:t xml:space="preserve"> methodology </w:t>
      </w:r>
      <w:r w:rsidR="00E46399">
        <w:rPr>
          <w:rFonts w:ascii="Calibri" w:hAnsi="Calibri" w:cs="Arial"/>
          <w:sz w:val="22"/>
          <w:szCs w:val="22"/>
        </w:rPr>
        <w:t>to developing the communications</w:t>
      </w:r>
      <w:r w:rsidR="007C5C8B">
        <w:rPr>
          <w:rFonts w:ascii="Calibri" w:hAnsi="Calibri" w:cs="Arial"/>
          <w:sz w:val="22"/>
          <w:szCs w:val="22"/>
        </w:rPr>
        <w:t xml:space="preserve"> toolkit</w:t>
      </w:r>
      <w:r w:rsidR="00DB2CAB">
        <w:rPr>
          <w:rFonts w:ascii="Calibri" w:hAnsi="Calibri" w:cs="Arial"/>
          <w:sz w:val="22"/>
          <w:szCs w:val="22"/>
        </w:rPr>
        <w:t xml:space="preserve"> as outlined above</w:t>
      </w:r>
      <w:r w:rsidR="00734D62">
        <w:rPr>
          <w:rFonts w:ascii="Calibri" w:hAnsi="Calibri" w:cs="Arial"/>
          <w:sz w:val="22"/>
          <w:szCs w:val="22"/>
        </w:rPr>
        <w:t xml:space="preserve">, a </w:t>
      </w:r>
      <w:r w:rsidRPr="00D407C0">
        <w:rPr>
          <w:rFonts w:ascii="Calibri" w:hAnsi="Calibri" w:cs="Arial"/>
          <w:sz w:val="22"/>
          <w:szCs w:val="22"/>
        </w:rPr>
        <w:t xml:space="preserve">timeline, </w:t>
      </w:r>
      <w:r w:rsidR="00DB2CAB">
        <w:rPr>
          <w:rFonts w:ascii="Calibri" w:hAnsi="Calibri" w:cs="Arial"/>
          <w:sz w:val="22"/>
          <w:szCs w:val="22"/>
        </w:rPr>
        <w:t xml:space="preserve">and </w:t>
      </w:r>
      <w:r w:rsidRPr="00D407C0">
        <w:rPr>
          <w:rFonts w:ascii="Calibri" w:hAnsi="Calibri" w:cs="Arial"/>
          <w:sz w:val="22"/>
          <w:szCs w:val="22"/>
        </w:rPr>
        <w:t>remuneration requirements (</w:t>
      </w:r>
      <w:r w:rsidR="007F5D4C">
        <w:rPr>
          <w:rFonts w:ascii="Calibri" w:hAnsi="Calibri" w:cs="Arial"/>
          <w:sz w:val="22"/>
          <w:szCs w:val="22"/>
        </w:rPr>
        <w:t>cost proposal–see below</w:t>
      </w:r>
      <w:r w:rsidRPr="00D407C0">
        <w:rPr>
          <w:rFonts w:ascii="Calibri" w:hAnsi="Calibri" w:cs="Arial"/>
          <w:sz w:val="22"/>
          <w:szCs w:val="22"/>
        </w:rPr>
        <w:t>)</w:t>
      </w:r>
      <w:r w:rsidR="00DB2CAB">
        <w:rPr>
          <w:rFonts w:ascii="Calibri" w:hAnsi="Calibri" w:cs="Arial"/>
          <w:sz w:val="22"/>
          <w:szCs w:val="22"/>
        </w:rPr>
        <w:t xml:space="preserve">. Annex A </w:t>
      </w:r>
      <w:r w:rsidR="008449A6">
        <w:rPr>
          <w:rFonts w:ascii="Calibri" w:hAnsi="Calibri" w:cs="Arial"/>
          <w:sz w:val="22"/>
          <w:szCs w:val="22"/>
        </w:rPr>
        <w:t>provides an overview</w:t>
      </w:r>
      <w:r w:rsidR="00E46399">
        <w:rPr>
          <w:rFonts w:ascii="Calibri" w:hAnsi="Calibri" w:cs="Arial"/>
          <w:sz w:val="22"/>
          <w:szCs w:val="22"/>
        </w:rPr>
        <w:t xml:space="preserve"> existing resources the toolkit will lift from</w:t>
      </w:r>
      <w:r w:rsidR="00EE06AF">
        <w:rPr>
          <w:rFonts w:ascii="Calibri" w:hAnsi="Calibri" w:cs="Arial"/>
          <w:sz w:val="22"/>
          <w:szCs w:val="22"/>
        </w:rPr>
        <w:t>.</w:t>
      </w:r>
    </w:p>
    <w:p w14:paraId="11F83461" w14:textId="23513F42" w:rsidR="00D407C0" w:rsidRDefault="00D407C0" w:rsidP="00657889">
      <w:pPr>
        <w:pStyle w:val="ListParagraph"/>
        <w:numPr>
          <w:ilvl w:val="0"/>
          <w:numId w:val="25"/>
        </w:numPr>
        <w:spacing w:before="240" w:after="240"/>
        <w:rPr>
          <w:rFonts w:ascii="Calibri" w:hAnsi="Calibri" w:cs="Arial"/>
          <w:sz w:val="22"/>
          <w:szCs w:val="22"/>
        </w:rPr>
      </w:pPr>
      <w:r w:rsidRPr="00D407C0">
        <w:rPr>
          <w:rFonts w:ascii="Calibri" w:hAnsi="Calibri" w:cs="Arial"/>
          <w:sz w:val="22"/>
          <w:szCs w:val="22"/>
        </w:rPr>
        <w:t xml:space="preserve">An example of past work to develop a similar communication </w:t>
      </w:r>
      <w:r w:rsidR="006E3B12">
        <w:rPr>
          <w:rFonts w:ascii="Calibri" w:hAnsi="Calibri" w:cs="Arial"/>
          <w:sz w:val="22"/>
          <w:szCs w:val="22"/>
        </w:rPr>
        <w:t xml:space="preserve">toolkit. </w:t>
      </w:r>
    </w:p>
    <w:p w14:paraId="1C070D87" w14:textId="33FD9AB7" w:rsidR="00EE06AF" w:rsidRPr="00EE06AF" w:rsidRDefault="00EE06AF" w:rsidP="00EE06AF">
      <w:pPr>
        <w:pStyle w:val="ListParagraph"/>
        <w:numPr>
          <w:ilvl w:val="0"/>
          <w:numId w:val="25"/>
        </w:numPr>
        <w:spacing w:before="240" w:after="240"/>
        <w:rPr>
          <w:rFonts w:ascii="Calibri" w:hAnsi="Calibri" w:cs="Arial"/>
          <w:sz w:val="22"/>
          <w:szCs w:val="22"/>
        </w:rPr>
      </w:pPr>
      <w:r>
        <w:rPr>
          <w:rFonts w:ascii="Calibri" w:hAnsi="Calibri" w:cs="Arial"/>
          <w:sz w:val="22"/>
          <w:szCs w:val="22"/>
        </w:rPr>
        <w:t>At least two references from clients that similar work was performed for, or examples of that work.</w:t>
      </w:r>
    </w:p>
    <w:p w14:paraId="559EC4BD" w14:textId="77777777" w:rsidR="00EE06AF" w:rsidRPr="00083957" w:rsidRDefault="00EE06AF" w:rsidP="00EE06AF">
      <w:pPr>
        <w:pStyle w:val="ListParagraph"/>
        <w:numPr>
          <w:ilvl w:val="0"/>
          <w:numId w:val="25"/>
        </w:numPr>
        <w:spacing w:before="240" w:after="240"/>
        <w:rPr>
          <w:rFonts w:ascii="Calibri" w:hAnsi="Calibri" w:cs="Arial"/>
          <w:sz w:val="22"/>
          <w:szCs w:val="22"/>
        </w:rPr>
      </w:pPr>
      <w:r>
        <w:rPr>
          <w:rFonts w:ascii="Calibri" w:hAnsi="Calibri" w:cs="Arial"/>
          <w:sz w:val="22"/>
          <w:szCs w:val="22"/>
        </w:rPr>
        <w:t>Email address where confirmation of submission can be sent.</w:t>
      </w:r>
    </w:p>
    <w:p w14:paraId="2AE071B7" w14:textId="430EC5F0" w:rsidR="00EE06AF" w:rsidRPr="00D407C0" w:rsidRDefault="00EE06AF" w:rsidP="00657889">
      <w:pPr>
        <w:pStyle w:val="ListParagraph"/>
        <w:numPr>
          <w:ilvl w:val="0"/>
          <w:numId w:val="25"/>
        </w:numPr>
        <w:spacing w:before="240" w:after="240"/>
        <w:rPr>
          <w:rFonts w:ascii="Calibri" w:hAnsi="Calibri" w:cs="Arial"/>
          <w:sz w:val="22"/>
          <w:szCs w:val="22"/>
        </w:rPr>
      </w:pPr>
      <w:r>
        <w:rPr>
          <w:rFonts w:ascii="Calibri" w:hAnsi="Calibri" w:cs="Arial"/>
          <w:sz w:val="22"/>
          <w:szCs w:val="22"/>
        </w:rPr>
        <w:t>A cost proposal (see below).</w:t>
      </w:r>
    </w:p>
    <w:p w14:paraId="75DC0DE5" w14:textId="23091386" w:rsidR="005723BD" w:rsidRPr="00083957" w:rsidRDefault="005723BD" w:rsidP="00657889">
      <w:pPr>
        <w:pStyle w:val="ListParagraph"/>
        <w:spacing w:before="240" w:after="240"/>
        <w:ind w:left="360"/>
        <w:rPr>
          <w:rFonts w:ascii="Calibri" w:hAnsi="Calibri" w:cs="Arial"/>
          <w:sz w:val="22"/>
          <w:szCs w:val="22"/>
        </w:rPr>
      </w:pPr>
    </w:p>
    <w:p w14:paraId="730B708E" w14:textId="0D8BC44B" w:rsidR="1FAF7CAB" w:rsidRPr="00FC5620" w:rsidRDefault="00F644F0" w:rsidP="00EE06AF">
      <w:pPr>
        <w:spacing w:before="240" w:after="240"/>
        <w:rPr>
          <w:rFonts w:asciiTheme="minorHAnsi" w:eastAsiaTheme="minorEastAsia" w:hAnsiTheme="minorHAnsi" w:cstheme="minorBidi"/>
          <w:sz w:val="22"/>
          <w:szCs w:val="22"/>
        </w:rPr>
      </w:pPr>
      <w:r w:rsidRPr="1F90EABA">
        <w:rPr>
          <w:rFonts w:ascii="Calibri" w:hAnsi="Calibri" w:cs="Arial"/>
          <w:b/>
          <w:bCs/>
          <w:sz w:val="22"/>
          <w:szCs w:val="22"/>
        </w:rPr>
        <w:t xml:space="preserve">Cost Proposal: </w:t>
      </w:r>
      <w:r w:rsidR="1FAF7CAB" w:rsidRPr="00FC5620">
        <w:rPr>
          <w:rFonts w:asciiTheme="minorHAnsi" w:eastAsiaTheme="minorEastAsia" w:hAnsiTheme="minorHAnsi" w:cstheme="minorBidi"/>
          <w:sz w:val="22"/>
          <w:szCs w:val="22"/>
        </w:rPr>
        <w:t>The agreement will be issued to the responsive offer that is selected as the highest scorer on a best value basis. Certified invoices will be submitted on a routine basis and payments will be contingent on timely submission and approval of deliverables. The total budget for this project is capped at $30,000.</w:t>
      </w:r>
    </w:p>
    <w:p w14:paraId="306E9FCC" w14:textId="68D64C4B" w:rsidR="00EE06AF" w:rsidRPr="00EE06AF" w:rsidRDefault="00EE06AF" w:rsidP="00EE06AF">
      <w:pPr>
        <w:ind w:left="720"/>
        <w:rPr>
          <w:rFonts w:ascii="Calibri" w:hAnsi="Calibri" w:cs="Calibri"/>
          <w:b/>
          <w:bCs/>
          <w:color w:val="000000"/>
          <w:sz w:val="22"/>
          <w:szCs w:val="22"/>
        </w:rPr>
      </w:pPr>
      <w:r w:rsidRPr="00EE06AF">
        <w:rPr>
          <w:rFonts w:ascii="Calibri" w:hAnsi="Calibri" w:cs="Calibri"/>
          <w:b/>
          <w:bCs/>
          <w:color w:val="000000"/>
          <w:sz w:val="22"/>
          <w:szCs w:val="22"/>
        </w:rPr>
        <w:t>For an individual consultant:</w:t>
      </w:r>
    </w:p>
    <w:p w14:paraId="0039CE4A" w14:textId="626FAD42" w:rsidR="00EE06AF" w:rsidRDefault="00EE06AF" w:rsidP="00EE06AF">
      <w:pPr>
        <w:ind w:left="720"/>
        <w:rPr>
          <w:rFonts w:ascii="Calibri" w:hAnsi="Calibri" w:cs="Calibri"/>
          <w:color w:val="000000"/>
          <w:sz w:val="22"/>
          <w:szCs w:val="22"/>
        </w:rPr>
      </w:pPr>
      <w:r>
        <w:rPr>
          <w:rFonts w:ascii="Calibri" w:hAnsi="Calibri" w:cs="Calibri"/>
          <w:color w:val="000000"/>
          <w:sz w:val="22"/>
          <w:szCs w:val="22"/>
        </w:rPr>
        <w:t>Please provide a budget that reflects costs (including unit cost and number of units) for the activity, and a short budget narrative that describes and justifies the cost assumptions for each category and line item in the budget spreadsheet.  The cost proposal should include a proposed daily rate. Indirect costs are not permitted in individual consultant cost proposals.</w:t>
      </w:r>
    </w:p>
    <w:p w14:paraId="059B8D77" w14:textId="77777777" w:rsidR="00EE06AF" w:rsidRDefault="00EE06AF" w:rsidP="00EE06AF">
      <w:pPr>
        <w:ind w:left="720"/>
        <w:rPr>
          <w:rFonts w:ascii="Calibri" w:hAnsi="Calibri" w:cs="Calibri"/>
          <w:color w:val="000000"/>
          <w:sz w:val="22"/>
          <w:szCs w:val="22"/>
        </w:rPr>
      </w:pPr>
    </w:p>
    <w:p w14:paraId="3A5708A8" w14:textId="21B9E50F" w:rsidR="00EE06AF" w:rsidRPr="00EE06AF" w:rsidRDefault="00EE06AF" w:rsidP="00EE06AF">
      <w:pPr>
        <w:ind w:left="720"/>
        <w:rPr>
          <w:rFonts w:ascii="Calibri" w:hAnsi="Calibri" w:cs="Calibri"/>
          <w:b/>
          <w:bCs/>
          <w:color w:val="000000"/>
          <w:sz w:val="22"/>
          <w:szCs w:val="22"/>
        </w:rPr>
      </w:pPr>
      <w:r w:rsidRPr="00EE06AF">
        <w:rPr>
          <w:rFonts w:ascii="Calibri" w:hAnsi="Calibri" w:cs="Calibri"/>
          <w:b/>
          <w:bCs/>
          <w:color w:val="000000"/>
          <w:sz w:val="22"/>
          <w:szCs w:val="22"/>
        </w:rPr>
        <w:t>For an organization:</w:t>
      </w:r>
    </w:p>
    <w:p w14:paraId="2E730469" w14:textId="37F1C03F" w:rsidR="00AB1CAC" w:rsidRDefault="00AB1CAC" w:rsidP="00EE06AF">
      <w:pPr>
        <w:ind w:left="720"/>
        <w:rPr>
          <w:rFonts w:ascii="Calibri" w:hAnsi="Calibri" w:cs="Calibri"/>
          <w:color w:val="000000"/>
          <w:sz w:val="22"/>
          <w:szCs w:val="22"/>
        </w:rPr>
      </w:pPr>
      <w:r>
        <w:rPr>
          <w:rFonts w:ascii="Calibri" w:hAnsi="Calibri" w:cs="Calibri"/>
          <w:color w:val="000000"/>
          <w:sz w:val="22"/>
          <w:szCs w:val="22"/>
        </w:rPr>
        <w:t>Please provide a budget that reflects costs (including unit cost and number of units) for the activity, and a short budget narrative that describes and justifies the cost assumptions for each category and line item in the budget spreadsheet.  To the extent that indirect costs are applicable, they are subject to the following limits:</w:t>
      </w:r>
    </w:p>
    <w:p w14:paraId="0D7CFF6C" w14:textId="77777777" w:rsidR="00AB1CAC" w:rsidRDefault="00AB1CAC" w:rsidP="00EE06AF">
      <w:pPr>
        <w:numPr>
          <w:ilvl w:val="0"/>
          <w:numId w:val="20"/>
        </w:numPr>
        <w:ind w:left="1800" w:firstLine="0"/>
        <w:rPr>
          <w:rFonts w:ascii="Calibri" w:hAnsi="Calibri" w:cs="Calibri"/>
          <w:color w:val="000000"/>
          <w:sz w:val="22"/>
          <w:szCs w:val="22"/>
        </w:rPr>
      </w:pPr>
      <w:r>
        <w:rPr>
          <w:rFonts w:ascii="Calibri" w:hAnsi="Calibri" w:cs="Calibri"/>
          <w:color w:val="000000"/>
          <w:sz w:val="22"/>
          <w:szCs w:val="22"/>
        </w:rPr>
        <w:t>0% for government agencies, other private foundations and for-profit organizations</w:t>
      </w:r>
    </w:p>
    <w:p w14:paraId="0F5F8C75" w14:textId="77777777" w:rsidR="00AB1CAC" w:rsidRDefault="00AB1CAC" w:rsidP="00EE06AF">
      <w:pPr>
        <w:numPr>
          <w:ilvl w:val="0"/>
          <w:numId w:val="20"/>
        </w:numPr>
        <w:ind w:left="1800" w:firstLine="0"/>
        <w:rPr>
          <w:rFonts w:ascii="Calibri" w:hAnsi="Calibri" w:cs="Calibri"/>
          <w:color w:val="000000"/>
          <w:sz w:val="22"/>
          <w:szCs w:val="22"/>
        </w:rPr>
      </w:pPr>
      <w:r>
        <w:rPr>
          <w:rFonts w:ascii="Calibri" w:hAnsi="Calibri" w:cs="Calibri"/>
          <w:color w:val="000000"/>
          <w:sz w:val="22"/>
          <w:szCs w:val="22"/>
        </w:rPr>
        <w:t xml:space="preserve">up to 10% for U.S. universities and other academic institutions </w:t>
      </w:r>
    </w:p>
    <w:p w14:paraId="5F9C1D26" w14:textId="77777777" w:rsidR="00AB1CAC" w:rsidRDefault="00AB1CAC" w:rsidP="00EE06AF">
      <w:pPr>
        <w:numPr>
          <w:ilvl w:val="0"/>
          <w:numId w:val="20"/>
        </w:numPr>
        <w:ind w:left="1800" w:firstLine="0"/>
        <w:rPr>
          <w:rFonts w:ascii="Calibri" w:hAnsi="Calibri" w:cs="Calibri"/>
          <w:color w:val="000000"/>
          <w:sz w:val="22"/>
          <w:szCs w:val="22"/>
        </w:rPr>
      </w:pPr>
      <w:r>
        <w:rPr>
          <w:rFonts w:ascii="Calibri" w:hAnsi="Calibri" w:cs="Calibri"/>
          <w:color w:val="000000"/>
          <w:sz w:val="22"/>
          <w:szCs w:val="22"/>
        </w:rPr>
        <w:t xml:space="preserve">up to 15% for non-U.S. academic institutions and all private voluntary and non-government organizations, regardless of location.   </w:t>
      </w:r>
    </w:p>
    <w:p w14:paraId="031720F0" w14:textId="77777777" w:rsidR="00AB1CAC" w:rsidRDefault="00AB1CAC" w:rsidP="00EE06AF">
      <w:pPr>
        <w:ind w:left="360"/>
        <w:rPr>
          <w:rFonts w:ascii="Calibri" w:hAnsi="Calibri" w:cs="Calibri"/>
          <w:color w:val="000000"/>
          <w:sz w:val="22"/>
          <w:szCs w:val="22"/>
        </w:rPr>
      </w:pPr>
    </w:p>
    <w:p w14:paraId="29573A68" w14:textId="003F4A83" w:rsidR="00AB1CAC" w:rsidRDefault="00AB1CAC" w:rsidP="00EE06AF">
      <w:pPr>
        <w:ind w:left="720"/>
        <w:rPr>
          <w:rFonts w:ascii="Calibri" w:hAnsi="Calibri" w:cs="Calibri"/>
          <w:b/>
          <w:color w:val="000000"/>
          <w:sz w:val="22"/>
          <w:szCs w:val="22"/>
        </w:rPr>
      </w:pPr>
      <w:r>
        <w:rPr>
          <w:rFonts w:ascii="Calibri" w:hAnsi="Calibri" w:cs="Calibri"/>
          <w:color w:val="000000"/>
          <w:sz w:val="22"/>
          <w:szCs w:val="22"/>
        </w:rPr>
        <w:t xml:space="preserve">If the organization has lower indirect rates, the lower rates should be used.  </w:t>
      </w:r>
    </w:p>
    <w:p w14:paraId="12686980" w14:textId="77777777" w:rsidR="00AB1CAC" w:rsidRDefault="00AB1CAC" w:rsidP="00EE06AF">
      <w:pPr>
        <w:ind w:left="1440"/>
        <w:rPr>
          <w:rFonts w:ascii="Calibri" w:hAnsi="Calibri" w:cs="Calibri"/>
          <w:color w:val="000000"/>
          <w:sz w:val="22"/>
          <w:szCs w:val="22"/>
        </w:rPr>
      </w:pPr>
    </w:p>
    <w:p w14:paraId="4AA40314" w14:textId="6F341E46" w:rsidR="00AB1CAC" w:rsidRDefault="00AB1CAC" w:rsidP="00EE06AF">
      <w:pPr>
        <w:ind w:left="720"/>
        <w:rPr>
          <w:rFonts w:ascii="Calibri" w:hAnsi="Calibri" w:cs="Calibri"/>
          <w:color w:val="000000"/>
          <w:sz w:val="22"/>
          <w:szCs w:val="22"/>
        </w:rPr>
      </w:pPr>
      <w:r>
        <w:rPr>
          <w:rFonts w:ascii="Calibri" w:hAnsi="Calibri" w:cs="Calibri"/>
          <w:color w:val="000000"/>
          <w:sz w:val="22"/>
          <w:szCs w:val="22"/>
        </w:rPr>
        <w:t xml:space="preserve">Offerors will submit with their proposals a proposed budget with sufficient detail to allow evaluation of elements of costs proposed. </w:t>
      </w:r>
      <w:r>
        <w:rPr>
          <w:rFonts w:ascii="Calibri" w:hAnsi="Calibri" w:cs="Calibri"/>
          <w:b/>
          <w:color w:val="000000"/>
          <w:sz w:val="22"/>
          <w:szCs w:val="22"/>
        </w:rPr>
        <w:t xml:space="preserve">All quotes must be in US Dollars.  </w:t>
      </w:r>
      <w:r>
        <w:rPr>
          <w:rFonts w:ascii="Calibri" w:hAnsi="Calibri" w:cs="Calibri"/>
          <w:color w:val="000000"/>
          <w:sz w:val="22"/>
          <w:szCs w:val="22"/>
        </w:rPr>
        <w:t xml:space="preserve">The cost proposal for this project with a detailed budget should not exceed </w:t>
      </w:r>
      <w:r>
        <w:rPr>
          <w:rFonts w:ascii="Calibri" w:hAnsi="Calibri" w:cs="Calibri"/>
          <w:b/>
          <w:color w:val="000000"/>
          <w:sz w:val="22"/>
          <w:szCs w:val="22"/>
        </w:rPr>
        <w:t xml:space="preserve">USD </w:t>
      </w:r>
      <w:r w:rsidR="006E3B12">
        <w:rPr>
          <w:rFonts w:ascii="Calibri" w:hAnsi="Calibri" w:cs="Calibri"/>
          <w:b/>
          <w:color w:val="000000"/>
          <w:sz w:val="22"/>
          <w:szCs w:val="22"/>
        </w:rPr>
        <w:t>30</w:t>
      </w:r>
      <w:r w:rsidR="00C63D8B">
        <w:rPr>
          <w:rFonts w:ascii="Calibri" w:hAnsi="Calibri" w:cs="Calibri"/>
          <w:b/>
          <w:color w:val="000000"/>
          <w:sz w:val="22"/>
          <w:szCs w:val="22"/>
        </w:rPr>
        <w:t>,000</w:t>
      </w:r>
      <w:r>
        <w:rPr>
          <w:rFonts w:ascii="Calibri" w:hAnsi="Calibri" w:cs="Calibri"/>
          <w:color w:val="000000"/>
          <w:sz w:val="22"/>
          <w:szCs w:val="22"/>
        </w:rPr>
        <w:t xml:space="preserve">. Cost effectiveness is considered critical. Please find attached the budget format for reference. </w:t>
      </w:r>
    </w:p>
    <w:p w14:paraId="4F73936D" w14:textId="77777777" w:rsidR="00083957" w:rsidRDefault="00083957" w:rsidP="00657889">
      <w:pPr>
        <w:spacing w:before="240" w:after="240"/>
        <w:rPr>
          <w:rFonts w:ascii="Calibri" w:hAnsi="Calibri" w:cs="Arial"/>
          <w:b/>
          <w:bCs/>
          <w:sz w:val="22"/>
          <w:szCs w:val="22"/>
        </w:rPr>
      </w:pPr>
      <w:r>
        <w:rPr>
          <w:rFonts w:ascii="Calibri" w:hAnsi="Calibri" w:cs="Arial"/>
          <w:b/>
          <w:bCs/>
          <w:sz w:val="22"/>
          <w:szCs w:val="22"/>
        </w:rPr>
        <w:t>SCORING CRITERIA</w:t>
      </w:r>
    </w:p>
    <w:p w14:paraId="36C2ECA1" w14:textId="66A080E6" w:rsidR="00492C96" w:rsidRPr="00083957" w:rsidRDefault="00492C96" w:rsidP="00657889">
      <w:pPr>
        <w:spacing w:before="240" w:after="240"/>
        <w:rPr>
          <w:rFonts w:ascii="Calibri" w:hAnsi="Calibri" w:cs="Arial"/>
          <w:b/>
          <w:bCs/>
          <w:sz w:val="22"/>
          <w:szCs w:val="22"/>
        </w:rPr>
      </w:pPr>
      <w:r w:rsidRPr="00083957">
        <w:rPr>
          <w:rFonts w:ascii="Calibri" w:hAnsi="Calibri" w:cs="Arial"/>
          <w:sz w:val="22"/>
          <w:szCs w:val="22"/>
        </w:rPr>
        <w:t>Proposals will be scored</w:t>
      </w:r>
      <w:r w:rsidR="00F644F0" w:rsidRPr="00083957">
        <w:rPr>
          <w:rFonts w:ascii="Calibri" w:hAnsi="Calibri" w:cs="Arial"/>
          <w:sz w:val="22"/>
          <w:szCs w:val="22"/>
        </w:rPr>
        <w:t xml:space="preserve"> by an evaluation committee</w:t>
      </w:r>
      <w:r w:rsidRPr="00083957">
        <w:rPr>
          <w:rFonts w:ascii="Calibri" w:hAnsi="Calibri" w:cs="Arial"/>
          <w:sz w:val="22"/>
          <w:szCs w:val="22"/>
        </w:rPr>
        <w:t xml:space="preserve"> as follows:</w:t>
      </w:r>
    </w:p>
    <w:p w14:paraId="6BE0B4BE" w14:textId="6A6FE730" w:rsidR="00492C96" w:rsidRDefault="00BF6410" w:rsidP="00657889">
      <w:pPr>
        <w:pStyle w:val="ListParagraph"/>
        <w:numPr>
          <w:ilvl w:val="0"/>
          <w:numId w:val="17"/>
        </w:numPr>
        <w:spacing w:before="240" w:after="240"/>
        <w:rPr>
          <w:rFonts w:ascii="Calibri" w:hAnsi="Calibri" w:cs="Arial"/>
          <w:sz w:val="22"/>
          <w:szCs w:val="22"/>
        </w:rPr>
      </w:pPr>
      <w:r>
        <w:rPr>
          <w:rFonts w:ascii="Calibri" w:hAnsi="Calibri" w:cs="Arial"/>
          <w:sz w:val="22"/>
          <w:szCs w:val="22"/>
        </w:rPr>
        <w:t>Expression of interest</w:t>
      </w:r>
      <w:r w:rsidR="00F644F0">
        <w:rPr>
          <w:rFonts w:ascii="Calibri" w:hAnsi="Calibri" w:cs="Arial"/>
          <w:sz w:val="22"/>
          <w:szCs w:val="22"/>
        </w:rPr>
        <w:t>,</w:t>
      </w:r>
      <w:r w:rsidR="00EE06AF">
        <w:rPr>
          <w:rFonts w:ascii="Calibri" w:hAnsi="Calibri" w:cs="Arial"/>
          <w:sz w:val="22"/>
          <w:szCs w:val="22"/>
        </w:rPr>
        <w:t xml:space="preserve"> proposal and CV(s) (#s 1-3 above)</w:t>
      </w:r>
      <w:r w:rsidR="00F644F0">
        <w:rPr>
          <w:rFonts w:ascii="Calibri" w:hAnsi="Calibri" w:cs="Arial"/>
          <w:sz w:val="22"/>
          <w:szCs w:val="22"/>
        </w:rPr>
        <w:t>:  40 points</w:t>
      </w:r>
    </w:p>
    <w:p w14:paraId="240B6765" w14:textId="7D4F97C1" w:rsidR="00F644F0" w:rsidRDefault="00F644F0" w:rsidP="00657889">
      <w:pPr>
        <w:pStyle w:val="ListParagraph"/>
        <w:numPr>
          <w:ilvl w:val="0"/>
          <w:numId w:val="17"/>
        </w:numPr>
        <w:spacing w:before="240" w:after="240"/>
        <w:rPr>
          <w:rFonts w:ascii="Calibri" w:hAnsi="Calibri" w:cs="Arial"/>
          <w:sz w:val="22"/>
          <w:szCs w:val="22"/>
        </w:rPr>
      </w:pPr>
      <w:r>
        <w:rPr>
          <w:rFonts w:ascii="Calibri" w:hAnsi="Calibri" w:cs="Arial"/>
          <w:sz w:val="22"/>
          <w:szCs w:val="22"/>
        </w:rPr>
        <w:t>Cost Proposal</w:t>
      </w:r>
      <w:r w:rsidR="00EE06AF">
        <w:rPr>
          <w:rFonts w:ascii="Calibri" w:hAnsi="Calibri" w:cs="Arial"/>
          <w:sz w:val="22"/>
          <w:szCs w:val="22"/>
        </w:rPr>
        <w:t xml:space="preserve"> (#7 above)</w:t>
      </w:r>
      <w:r>
        <w:rPr>
          <w:rFonts w:ascii="Calibri" w:hAnsi="Calibri" w:cs="Arial"/>
          <w:sz w:val="22"/>
          <w:szCs w:val="22"/>
        </w:rPr>
        <w:t>:  40 points</w:t>
      </w:r>
    </w:p>
    <w:p w14:paraId="5AFC9F7E" w14:textId="5AF82927" w:rsidR="00F644F0" w:rsidRPr="006A391E" w:rsidRDefault="00F644F0" w:rsidP="00657889">
      <w:pPr>
        <w:pStyle w:val="ListParagraph"/>
        <w:numPr>
          <w:ilvl w:val="0"/>
          <w:numId w:val="17"/>
        </w:numPr>
        <w:spacing w:before="240" w:after="240"/>
        <w:rPr>
          <w:rFonts w:ascii="Calibri" w:hAnsi="Calibri" w:cs="Arial"/>
          <w:sz w:val="22"/>
          <w:szCs w:val="22"/>
        </w:rPr>
      </w:pPr>
      <w:r>
        <w:rPr>
          <w:rFonts w:ascii="Calibri" w:hAnsi="Calibri" w:cs="Arial"/>
          <w:sz w:val="22"/>
          <w:szCs w:val="22"/>
        </w:rPr>
        <w:t>References/examples of work</w:t>
      </w:r>
      <w:r w:rsidR="00EE06AF">
        <w:rPr>
          <w:rFonts w:ascii="Calibri" w:hAnsi="Calibri" w:cs="Arial"/>
          <w:sz w:val="22"/>
          <w:szCs w:val="22"/>
        </w:rPr>
        <w:t xml:space="preserve"> (#s 4-5 above)</w:t>
      </w:r>
      <w:r>
        <w:rPr>
          <w:rFonts w:ascii="Calibri" w:hAnsi="Calibri" w:cs="Arial"/>
          <w:sz w:val="22"/>
          <w:szCs w:val="22"/>
        </w:rPr>
        <w:t>:  20 points</w:t>
      </w:r>
    </w:p>
    <w:p w14:paraId="3F2FBEF1" w14:textId="77777777" w:rsidR="00465C54" w:rsidRPr="00083957" w:rsidRDefault="00465C54" w:rsidP="00657889">
      <w:pPr>
        <w:spacing w:before="240" w:after="240"/>
        <w:rPr>
          <w:rFonts w:ascii="Calibri" w:hAnsi="Calibri" w:cs="Arial"/>
          <w:b/>
          <w:sz w:val="22"/>
          <w:szCs w:val="22"/>
        </w:rPr>
      </w:pPr>
      <w:r w:rsidRPr="00083957">
        <w:rPr>
          <w:rFonts w:ascii="Calibri" w:hAnsi="Calibri" w:cs="Arial"/>
          <w:b/>
          <w:sz w:val="22"/>
          <w:szCs w:val="22"/>
        </w:rPr>
        <w:t xml:space="preserve">WITHDRAWAL OF PROPOSALS  </w:t>
      </w:r>
    </w:p>
    <w:p w14:paraId="25BD0230" w14:textId="77777777" w:rsidR="00465C54" w:rsidRPr="00E33EB5" w:rsidRDefault="00465C54" w:rsidP="00657889">
      <w:pPr>
        <w:spacing w:before="240" w:after="240"/>
        <w:rPr>
          <w:rFonts w:ascii="Calibri" w:hAnsi="Calibri" w:cs="Arial"/>
          <w:sz w:val="22"/>
          <w:szCs w:val="22"/>
        </w:rPr>
      </w:pPr>
      <w:r w:rsidRPr="00E33EB5">
        <w:rPr>
          <w:rFonts w:ascii="Calibri" w:hAnsi="Calibri" w:cs="Arial"/>
          <w:sz w:val="22"/>
          <w:szCs w:val="22"/>
        </w:rPr>
        <w:t xml:space="preserve">Proposals may be withdrawn by written notice or email received at any time before award. </w:t>
      </w:r>
    </w:p>
    <w:p w14:paraId="1180CD65" w14:textId="77777777" w:rsidR="00465C54" w:rsidRPr="00083957" w:rsidRDefault="00465C54" w:rsidP="00657889">
      <w:pPr>
        <w:spacing w:before="240" w:after="240"/>
        <w:rPr>
          <w:rFonts w:ascii="Calibri" w:hAnsi="Calibri" w:cs="Arial"/>
          <w:b/>
          <w:sz w:val="22"/>
          <w:szCs w:val="22"/>
        </w:rPr>
      </w:pPr>
      <w:r w:rsidRPr="00083957">
        <w:rPr>
          <w:rFonts w:ascii="Calibri" w:hAnsi="Calibri" w:cs="Arial"/>
          <w:b/>
          <w:sz w:val="22"/>
          <w:szCs w:val="22"/>
        </w:rPr>
        <w:lastRenderedPageBreak/>
        <w:t xml:space="preserve">FALSE STATEMENTS IN OFFER </w:t>
      </w:r>
    </w:p>
    <w:p w14:paraId="15545B89" w14:textId="77777777" w:rsidR="00465C54" w:rsidRPr="00E33EB5" w:rsidRDefault="00465C54" w:rsidP="00657889">
      <w:pPr>
        <w:spacing w:before="240" w:after="240"/>
        <w:rPr>
          <w:rFonts w:ascii="Calibri" w:hAnsi="Calibri" w:cs="Arial"/>
          <w:sz w:val="22"/>
          <w:szCs w:val="22"/>
        </w:rPr>
      </w:pPr>
      <w:r w:rsidRPr="00E33EB5">
        <w:rPr>
          <w:rFonts w:ascii="Calibri" w:hAnsi="Calibri" w:cs="Arial"/>
          <w:sz w:val="22"/>
          <w:szCs w:val="22"/>
        </w:rPr>
        <w:t xml:space="preserve">Offerors must provide full, accurate and complete information as required by this solicitation and its attachments. </w:t>
      </w:r>
    </w:p>
    <w:p w14:paraId="4EF0B498" w14:textId="60314491" w:rsidR="00465C54" w:rsidRPr="00E33EB5" w:rsidRDefault="00465C54" w:rsidP="00657889">
      <w:pPr>
        <w:spacing w:before="240" w:after="240"/>
        <w:rPr>
          <w:rFonts w:ascii="Calibri" w:hAnsi="Calibri" w:cs="Arial"/>
          <w:sz w:val="22"/>
          <w:szCs w:val="22"/>
        </w:rPr>
      </w:pPr>
      <w:r w:rsidRPr="00E33EB5">
        <w:rPr>
          <w:rFonts w:ascii="Calibri" w:hAnsi="Calibri" w:cs="Arial"/>
          <w:sz w:val="22"/>
          <w:szCs w:val="22"/>
        </w:rPr>
        <w:t xml:space="preserve">Proposals become property of </w:t>
      </w:r>
      <w:r w:rsidR="008508A3">
        <w:rPr>
          <w:rFonts w:ascii="Calibri" w:hAnsi="Calibri" w:cs="Arial"/>
          <w:sz w:val="22"/>
          <w:szCs w:val="22"/>
        </w:rPr>
        <w:t>FHI SOLUTIONS LLC</w:t>
      </w:r>
      <w:r w:rsidRPr="00E33EB5">
        <w:rPr>
          <w:rFonts w:ascii="Calibri" w:hAnsi="Calibri" w:cs="Arial"/>
          <w:sz w:val="22"/>
          <w:szCs w:val="22"/>
        </w:rPr>
        <w:t xml:space="preserve">. </w:t>
      </w:r>
    </w:p>
    <w:p w14:paraId="3E8E0DB0" w14:textId="717DB81A" w:rsidR="00465C54" w:rsidRPr="00B476D9" w:rsidRDefault="00465C54" w:rsidP="00B476D9">
      <w:pPr>
        <w:rPr>
          <w:rFonts w:ascii="Calibri" w:hAnsi="Calibri" w:cs="Arial"/>
          <w:bCs/>
          <w:sz w:val="22"/>
          <w:szCs w:val="22"/>
        </w:rPr>
      </w:pPr>
      <w:r w:rsidRPr="00083957">
        <w:rPr>
          <w:rFonts w:ascii="Calibri" w:hAnsi="Calibri" w:cs="Arial"/>
          <w:b/>
          <w:sz w:val="22"/>
          <w:szCs w:val="22"/>
        </w:rPr>
        <w:t xml:space="preserve">DISCLAIMERS AND </w:t>
      </w:r>
      <w:r w:rsidR="008508A3" w:rsidRPr="00083957">
        <w:rPr>
          <w:rFonts w:ascii="Calibri" w:hAnsi="Calibri" w:cs="Arial"/>
          <w:b/>
          <w:sz w:val="22"/>
          <w:szCs w:val="22"/>
        </w:rPr>
        <w:t>FHI SOLUTIONS LLC</w:t>
      </w:r>
      <w:r w:rsidRPr="00083957">
        <w:rPr>
          <w:rFonts w:ascii="Calibri" w:hAnsi="Calibri" w:cs="Arial"/>
          <w:b/>
          <w:sz w:val="22"/>
          <w:szCs w:val="22"/>
        </w:rPr>
        <w:t xml:space="preserve"> PROTECTION CLAUSES </w:t>
      </w:r>
    </w:p>
    <w:p w14:paraId="45F0F34F"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bookmarkStart w:id="0" w:name="_Hlk518638463"/>
      <w:bookmarkEnd w:id="0"/>
      <w:r w:rsidRPr="00AB1CAC">
        <w:rPr>
          <w:rFonts w:asciiTheme="minorHAnsi" w:hAnsiTheme="minorHAnsi" w:cstheme="minorHAnsi"/>
          <w:sz w:val="22"/>
          <w:szCs w:val="22"/>
        </w:rPr>
        <w:t>FHI Solutions may cancel the solicitation and not make an award</w:t>
      </w:r>
    </w:p>
    <w:p w14:paraId="47B2E987"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may reject any or all responses received</w:t>
      </w:r>
    </w:p>
    <w:p w14:paraId="35B5B2FD"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Issuance of a solicitation does not constitute an award commitment by FHI Solutions</w:t>
      </w:r>
    </w:p>
    <w:p w14:paraId="16A070AD"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reserves the right to disqualify any offer based on offeror failure to follow solicitation instructions</w:t>
      </w:r>
    </w:p>
    <w:p w14:paraId="240F4B61"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will not compensate offers for response to solicitation</w:t>
      </w:r>
    </w:p>
    <w:p w14:paraId="79CB9A5B"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reserves the right to issue an award based on initial evaluation of offers without further discussion</w:t>
      </w:r>
    </w:p>
    <w:p w14:paraId="3FF6F7EA" w14:textId="3064FC5E"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may choose to award only part of the activities in the solicitation, or issue multiple awards based on the solicitation activities</w:t>
      </w:r>
    </w:p>
    <w:p w14:paraId="0091A0FB" w14:textId="77777777" w:rsidR="00AB1CAC" w:rsidRPr="00AB1CAC" w:rsidRDefault="00AB1CAC" w:rsidP="00657889">
      <w:pPr>
        <w:numPr>
          <w:ilvl w:val="0"/>
          <w:numId w:val="18"/>
        </w:numPr>
        <w:spacing w:after="40"/>
        <w:rPr>
          <w:rFonts w:asciiTheme="minorHAnsi" w:hAnsiTheme="minorHAnsi" w:cstheme="minorHAnsi"/>
          <w:sz w:val="22"/>
          <w:szCs w:val="22"/>
        </w:rPr>
      </w:pPr>
      <w:r w:rsidRPr="00AB1CAC">
        <w:rPr>
          <w:rFonts w:asciiTheme="minorHAnsi" w:hAnsiTheme="minorHAnsi" w:cstheme="minorHAnsi"/>
          <w:sz w:val="22"/>
          <w:szCs w:val="22"/>
        </w:rPr>
        <w:t>FHI Solutions may request from short-listed offerors a second or third round of either oral presentation or written response to a more specific and detailed scope of work that is based on a general scope of work in the original RFP</w:t>
      </w:r>
    </w:p>
    <w:p w14:paraId="6DD96FE8" w14:textId="77777777" w:rsidR="00AB1CAC" w:rsidRPr="00AB1CAC" w:rsidRDefault="00AB1CAC" w:rsidP="00657889">
      <w:pPr>
        <w:numPr>
          <w:ilvl w:val="0"/>
          <w:numId w:val="18"/>
        </w:numPr>
        <w:spacing w:after="40"/>
        <w:rPr>
          <w:rFonts w:asciiTheme="minorHAnsi" w:hAnsiTheme="minorHAnsi" w:cstheme="minorHAnsi"/>
          <w:sz w:val="22"/>
          <w:szCs w:val="22"/>
        </w:rPr>
      </w:pPr>
      <w:r w:rsidRPr="00AB1CAC">
        <w:rPr>
          <w:rFonts w:asciiTheme="minorHAnsi" w:hAnsiTheme="minorHAnsi" w:cstheme="minorHAnsi"/>
          <w:sz w:val="22"/>
          <w:szCs w:val="22"/>
        </w:rPr>
        <w:t>FHI Solutions has the right to rescind an RFP, or rescind an award prior to the signing of a subcontract due to any unforeseen changes in the direction of FHI Solutions’ client, be it funding or programmatic</w:t>
      </w:r>
    </w:p>
    <w:p w14:paraId="49A7165C" w14:textId="77777777" w:rsidR="00AB1CAC" w:rsidRP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reserves the right to waive minor proposal deficiencies to promote competition</w:t>
      </w:r>
    </w:p>
    <w:p w14:paraId="2A11AF33" w14:textId="2DDAF4DD" w:rsidR="00AB1CAC" w:rsidRDefault="00AB1CAC" w:rsidP="00657889">
      <w:pPr>
        <w:pStyle w:val="NormalWeb"/>
        <w:numPr>
          <w:ilvl w:val="0"/>
          <w:numId w:val="18"/>
        </w:numPr>
        <w:spacing w:before="0" w:beforeAutospacing="0" w:after="0" w:afterAutospacing="0"/>
        <w:rPr>
          <w:rFonts w:asciiTheme="minorHAnsi" w:hAnsiTheme="minorHAnsi" w:cstheme="minorHAnsi"/>
          <w:sz w:val="22"/>
          <w:szCs w:val="22"/>
        </w:rPr>
      </w:pPr>
      <w:r w:rsidRPr="00AB1CAC">
        <w:rPr>
          <w:rFonts w:asciiTheme="minorHAnsi" w:hAnsiTheme="minorHAnsi" w:cstheme="minorHAnsi"/>
          <w:sz w:val="22"/>
          <w:szCs w:val="22"/>
        </w:rPr>
        <w:t>FHI Solutions may contact offerors to confirm contact person, address and that bid was submitted for this solicitation</w:t>
      </w:r>
    </w:p>
    <w:p w14:paraId="43F097DA" w14:textId="7FFE70AA" w:rsidR="00B2435E" w:rsidRDefault="00B2435E" w:rsidP="00B2435E">
      <w:pPr>
        <w:pStyle w:val="NormalWeb"/>
        <w:spacing w:before="0" w:beforeAutospacing="0" w:after="0" w:afterAutospacing="0"/>
        <w:rPr>
          <w:rFonts w:asciiTheme="minorHAnsi" w:hAnsiTheme="minorHAnsi" w:cstheme="minorHAnsi"/>
          <w:sz w:val="22"/>
          <w:szCs w:val="22"/>
        </w:rPr>
      </w:pPr>
    </w:p>
    <w:p w14:paraId="5F352E3B" w14:textId="163B6CAC" w:rsidR="00B2435E" w:rsidRDefault="00B2435E" w:rsidP="00B2435E">
      <w:pPr>
        <w:pStyle w:val="NormalWeb"/>
        <w:spacing w:before="0" w:beforeAutospacing="0" w:after="0" w:afterAutospacing="0"/>
        <w:rPr>
          <w:rFonts w:asciiTheme="minorHAnsi" w:hAnsiTheme="minorHAnsi" w:cstheme="minorHAnsi"/>
          <w:sz w:val="22"/>
          <w:szCs w:val="22"/>
        </w:rPr>
      </w:pPr>
    </w:p>
    <w:p w14:paraId="00C4B0CB" w14:textId="14BF18F7" w:rsidR="00B2435E" w:rsidRDefault="00B2435E" w:rsidP="00B2435E">
      <w:pPr>
        <w:pStyle w:val="NormalWeb"/>
        <w:spacing w:before="0" w:beforeAutospacing="0" w:after="0" w:afterAutospacing="0"/>
        <w:rPr>
          <w:rFonts w:asciiTheme="minorHAnsi" w:hAnsiTheme="minorHAnsi" w:cstheme="minorHAnsi"/>
          <w:sz w:val="22"/>
          <w:szCs w:val="22"/>
        </w:rPr>
      </w:pPr>
    </w:p>
    <w:p w14:paraId="022D7E92" w14:textId="265D66EB" w:rsidR="00B2435E" w:rsidRDefault="00B2435E" w:rsidP="00B2435E">
      <w:pPr>
        <w:pStyle w:val="NormalWeb"/>
        <w:spacing w:before="0" w:beforeAutospacing="0" w:after="0" w:afterAutospacing="0"/>
        <w:rPr>
          <w:rFonts w:asciiTheme="minorHAnsi" w:hAnsiTheme="minorHAnsi" w:cstheme="minorHAnsi"/>
          <w:sz w:val="22"/>
          <w:szCs w:val="22"/>
        </w:rPr>
      </w:pPr>
    </w:p>
    <w:p w14:paraId="68420639" w14:textId="47F59E6C" w:rsidR="00B2435E" w:rsidRDefault="00B2435E" w:rsidP="00B2435E">
      <w:pPr>
        <w:pStyle w:val="NormalWeb"/>
        <w:spacing w:before="0" w:beforeAutospacing="0" w:after="0" w:afterAutospacing="0"/>
        <w:rPr>
          <w:rFonts w:asciiTheme="minorHAnsi" w:hAnsiTheme="minorHAnsi" w:cstheme="minorHAnsi"/>
          <w:sz w:val="22"/>
          <w:szCs w:val="22"/>
        </w:rPr>
      </w:pPr>
    </w:p>
    <w:p w14:paraId="34CB71FF" w14:textId="7BE11887" w:rsidR="00B2435E" w:rsidRDefault="00B2435E" w:rsidP="00B2435E">
      <w:pPr>
        <w:pStyle w:val="NormalWeb"/>
        <w:spacing w:before="0" w:beforeAutospacing="0" w:after="0" w:afterAutospacing="0"/>
        <w:rPr>
          <w:rFonts w:asciiTheme="minorHAnsi" w:hAnsiTheme="minorHAnsi" w:cstheme="minorHAnsi"/>
          <w:sz w:val="22"/>
          <w:szCs w:val="22"/>
        </w:rPr>
      </w:pPr>
    </w:p>
    <w:p w14:paraId="0576EB88" w14:textId="3E3676E1" w:rsidR="00B2435E" w:rsidRDefault="00B2435E" w:rsidP="00B2435E">
      <w:pPr>
        <w:pStyle w:val="NormalWeb"/>
        <w:spacing w:before="0" w:beforeAutospacing="0" w:after="0" w:afterAutospacing="0"/>
        <w:rPr>
          <w:rFonts w:asciiTheme="minorHAnsi" w:hAnsiTheme="minorHAnsi" w:cstheme="minorHAnsi"/>
          <w:sz w:val="22"/>
          <w:szCs w:val="22"/>
        </w:rPr>
      </w:pPr>
    </w:p>
    <w:p w14:paraId="4A7B719A" w14:textId="7CC1EEF1" w:rsidR="00B2435E" w:rsidRDefault="00B2435E" w:rsidP="00B2435E">
      <w:pPr>
        <w:pStyle w:val="NormalWeb"/>
        <w:spacing w:before="0" w:beforeAutospacing="0" w:after="0" w:afterAutospacing="0"/>
        <w:rPr>
          <w:rFonts w:asciiTheme="minorHAnsi" w:hAnsiTheme="minorHAnsi" w:cstheme="minorHAnsi"/>
          <w:sz w:val="22"/>
          <w:szCs w:val="22"/>
        </w:rPr>
      </w:pPr>
    </w:p>
    <w:p w14:paraId="36F89720" w14:textId="79CA7EF6" w:rsidR="00B2435E" w:rsidRDefault="00B2435E" w:rsidP="00B2435E">
      <w:pPr>
        <w:pStyle w:val="NormalWeb"/>
        <w:spacing w:before="0" w:beforeAutospacing="0" w:after="0" w:afterAutospacing="0"/>
        <w:rPr>
          <w:rFonts w:asciiTheme="minorHAnsi" w:hAnsiTheme="minorHAnsi" w:cstheme="minorHAnsi"/>
          <w:sz w:val="22"/>
          <w:szCs w:val="22"/>
        </w:rPr>
      </w:pPr>
    </w:p>
    <w:p w14:paraId="6875A97D" w14:textId="04F3FFA6" w:rsidR="00B2435E" w:rsidRDefault="00B2435E" w:rsidP="00B2435E">
      <w:pPr>
        <w:pStyle w:val="NormalWeb"/>
        <w:spacing w:before="0" w:beforeAutospacing="0" w:after="0" w:afterAutospacing="0"/>
        <w:rPr>
          <w:rFonts w:asciiTheme="minorHAnsi" w:hAnsiTheme="minorHAnsi" w:cstheme="minorHAnsi"/>
          <w:sz w:val="22"/>
          <w:szCs w:val="22"/>
        </w:rPr>
      </w:pPr>
    </w:p>
    <w:p w14:paraId="1FA3319D" w14:textId="52B31140" w:rsidR="00B2435E" w:rsidRDefault="00B2435E" w:rsidP="00B2435E">
      <w:pPr>
        <w:pStyle w:val="NormalWeb"/>
        <w:spacing w:before="0" w:beforeAutospacing="0" w:after="0" w:afterAutospacing="0"/>
        <w:rPr>
          <w:rFonts w:asciiTheme="minorHAnsi" w:hAnsiTheme="minorHAnsi" w:cstheme="minorHAnsi"/>
          <w:sz w:val="22"/>
          <w:szCs w:val="22"/>
        </w:rPr>
      </w:pPr>
    </w:p>
    <w:p w14:paraId="3AA9AD73" w14:textId="1A6FEF85" w:rsidR="00B2435E" w:rsidRDefault="00B2435E" w:rsidP="00B2435E">
      <w:pPr>
        <w:pStyle w:val="NormalWeb"/>
        <w:spacing w:before="0" w:beforeAutospacing="0" w:after="0" w:afterAutospacing="0"/>
        <w:rPr>
          <w:rFonts w:asciiTheme="minorHAnsi" w:hAnsiTheme="minorHAnsi" w:cstheme="minorHAnsi"/>
          <w:sz w:val="22"/>
          <w:szCs w:val="22"/>
        </w:rPr>
      </w:pPr>
    </w:p>
    <w:p w14:paraId="53447384" w14:textId="0410839F" w:rsidR="00B2435E" w:rsidRDefault="00B2435E" w:rsidP="00B2435E">
      <w:pPr>
        <w:pStyle w:val="NormalWeb"/>
        <w:spacing w:before="0" w:beforeAutospacing="0" w:after="0" w:afterAutospacing="0"/>
        <w:rPr>
          <w:rFonts w:asciiTheme="minorHAnsi" w:hAnsiTheme="minorHAnsi" w:cstheme="minorHAnsi"/>
          <w:sz w:val="22"/>
          <w:szCs w:val="22"/>
        </w:rPr>
      </w:pPr>
    </w:p>
    <w:p w14:paraId="0896171F" w14:textId="0101C81F" w:rsidR="00B2435E" w:rsidRDefault="00B2435E" w:rsidP="00B2435E">
      <w:pPr>
        <w:pStyle w:val="NormalWeb"/>
        <w:spacing w:before="0" w:beforeAutospacing="0" w:after="0" w:afterAutospacing="0"/>
        <w:rPr>
          <w:rFonts w:asciiTheme="minorHAnsi" w:hAnsiTheme="minorHAnsi" w:cstheme="minorHAnsi"/>
          <w:sz w:val="22"/>
          <w:szCs w:val="22"/>
        </w:rPr>
      </w:pPr>
    </w:p>
    <w:p w14:paraId="3C670828" w14:textId="57B0B787" w:rsidR="00B2435E" w:rsidRDefault="00B2435E" w:rsidP="00B2435E">
      <w:pPr>
        <w:pStyle w:val="NormalWeb"/>
        <w:spacing w:before="0" w:beforeAutospacing="0" w:after="0" w:afterAutospacing="0"/>
        <w:rPr>
          <w:rFonts w:asciiTheme="minorHAnsi" w:hAnsiTheme="minorHAnsi" w:cstheme="minorHAnsi"/>
          <w:sz w:val="22"/>
          <w:szCs w:val="22"/>
        </w:rPr>
      </w:pPr>
    </w:p>
    <w:p w14:paraId="317DA8E9" w14:textId="3CC5B794" w:rsidR="00B2435E" w:rsidRDefault="00B2435E" w:rsidP="00B2435E">
      <w:pPr>
        <w:pStyle w:val="NormalWeb"/>
        <w:spacing w:before="0" w:beforeAutospacing="0" w:after="0" w:afterAutospacing="0"/>
        <w:rPr>
          <w:rFonts w:asciiTheme="minorHAnsi" w:hAnsiTheme="minorHAnsi" w:cstheme="minorHAnsi"/>
          <w:sz w:val="22"/>
          <w:szCs w:val="22"/>
        </w:rPr>
      </w:pPr>
    </w:p>
    <w:p w14:paraId="082086CE" w14:textId="62E03EBD" w:rsidR="00B2435E" w:rsidRDefault="00B2435E" w:rsidP="00B2435E">
      <w:pPr>
        <w:pStyle w:val="NormalWeb"/>
        <w:spacing w:before="0" w:beforeAutospacing="0" w:after="0" w:afterAutospacing="0"/>
        <w:rPr>
          <w:rFonts w:asciiTheme="minorHAnsi" w:hAnsiTheme="minorHAnsi" w:cstheme="minorHAnsi"/>
          <w:sz w:val="22"/>
          <w:szCs w:val="22"/>
        </w:rPr>
      </w:pPr>
    </w:p>
    <w:p w14:paraId="4FD3B173" w14:textId="074B6BFC" w:rsidR="00B2435E" w:rsidRDefault="00B2435E" w:rsidP="00B2435E">
      <w:pPr>
        <w:pStyle w:val="NormalWeb"/>
        <w:spacing w:before="0" w:beforeAutospacing="0" w:after="0" w:afterAutospacing="0"/>
        <w:rPr>
          <w:rFonts w:asciiTheme="minorHAnsi" w:hAnsiTheme="minorHAnsi" w:cstheme="minorHAnsi"/>
          <w:sz w:val="22"/>
          <w:szCs w:val="22"/>
        </w:rPr>
      </w:pPr>
    </w:p>
    <w:p w14:paraId="737A68E7" w14:textId="3A175543" w:rsidR="00B2435E" w:rsidRDefault="00B2435E" w:rsidP="00B2435E">
      <w:pPr>
        <w:pStyle w:val="NormalWeb"/>
        <w:spacing w:before="0" w:beforeAutospacing="0" w:after="0" w:afterAutospacing="0"/>
        <w:rPr>
          <w:rFonts w:asciiTheme="minorHAnsi" w:hAnsiTheme="minorHAnsi" w:cstheme="minorHAnsi"/>
          <w:sz w:val="22"/>
          <w:szCs w:val="22"/>
        </w:rPr>
      </w:pPr>
    </w:p>
    <w:p w14:paraId="2C2EC22F" w14:textId="18DC4C8F" w:rsidR="00B2435E" w:rsidRDefault="00B2435E" w:rsidP="00B2435E">
      <w:pPr>
        <w:pStyle w:val="NormalWeb"/>
        <w:spacing w:before="0" w:beforeAutospacing="0" w:after="0" w:afterAutospacing="0"/>
        <w:rPr>
          <w:rFonts w:asciiTheme="minorHAnsi" w:hAnsiTheme="minorHAnsi" w:cstheme="minorHAnsi"/>
          <w:sz w:val="22"/>
          <w:szCs w:val="22"/>
        </w:rPr>
      </w:pPr>
    </w:p>
    <w:p w14:paraId="5671C85D" w14:textId="66207D63" w:rsidR="00B2435E" w:rsidRDefault="00B2435E" w:rsidP="00B2435E">
      <w:pPr>
        <w:pStyle w:val="NormalWeb"/>
        <w:spacing w:before="0" w:beforeAutospacing="0" w:after="0" w:afterAutospacing="0"/>
        <w:rPr>
          <w:rFonts w:asciiTheme="minorHAnsi" w:hAnsiTheme="minorHAnsi" w:cstheme="minorHAnsi"/>
          <w:sz w:val="22"/>
          <w:szCs w:val="22"/>
        </w:rPr>
      </w:pPr>
    </w:p>
    <w:p w14:paraId="0777247F" w14:textId="00BFD456" w:rsidR="00B2435E" w:rsidRDefault="00B2435E" w:rsidP="00B2435E">
      <w:pPr>
        <w:pStyle w:val="NormalWeb"/>
        <w:spacing w:before="0" w:beforeAutospacing="0" w:after="0" w:afterAutospacing="0"/>
        <w:rPr>
          <w:rFonts w:asciiTheme="minorHAnsi" w:hAnsiTheme="minorHAnsi" w:cstheme="minorHAnsi"/>
          <w:sz w:val="22"/>
          <w:szCs w:val="22"/>
        </w:rPr>
      </w:pPr>
    </w:p>
    <w:p w14:paraId="1F4094EB" w14:textId="08F24FFE" w:rsidR="00B2435E" w:rsidRDefault="0032287D" w:rsidP="00B2435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AL</w:t>
      </w:r>
      <w:r w:rsidR="00C65561">
        <w:rPr>
          <w:rFonts w:asciiTheme="minorHAnsi" w:hAnsiTheme="minorHAnsi" w:cstheme="minorHAnsi"/>
          <w:b/>
          <w:bCs/>
          <w:sz w:val="22"/>
          <w:szCs w:val="22"/>
        </w:rPr>
        <w:t xml:space="preserve">Annex A: Stakeholder advocacy &amp; communications resources </w:t>
      </w:r>
    </w:p>
    <w:tbl>
      <w:tblPr>
        <w:tblW w:w="0" w:type="auto"/>
        <w:tblCellMar>
          <w:top w:w="15" w:type="dxa"/>
          <w:left w:w="15" w:type="dxa"/>
          <w:bottom w:w="15" w:type="dxa"/>
          <w:right w:w="15" w:type="dxa"/>
        </w:tblCellMar>
        <w:tblLook w:val="04A0" w:firstRow="1" w:lastRow="0" w:firstColumn="1" w:lastColumn="0" w:noHBand="0" w:noVBand="1"/>
      </w:tblPr>
      <w:tblGrid>
        <w:gridCol w:w="2150"/>
        <w:gridCol w:w="4134"/>
        <w:gridCol w:w="3071"/>
      </w:tblGrid>
      <w:tr w:rsidR="0087070C" w14:paraId="6DA344D4" w14:textId="77777777" w:rsidTr="0087070C">
        <w:tc>
          <w:tcPr>
            <w:tcW w:w="0" w:type="auto"/>
            <w:tcBorders>
              <w:top w:val="single" w:sz="4" w:space="0" w:color="4472C4"/>
              <w:left w:val="single" w:sz="4" w:space="0" w:color="4472C4"/>
              <w:bottom w:val="single" w:sz="4" w:space="0" w:color="4472C4"/>
            </w:tcBorders>
            <w:shd w:val="clear" w:color="auto" w:fill="4472C4"/>
            <w:tcMar>
              <w:top w:w="0" w:type="dxa"/>
              <w:left w:w="108" w:type="dxa"/>
              <w:bottom w:w="0" w:type="dxa"/>
              <w:right w:w="108" w:type="dxa"/>
            </w:tcMar>
            <w:hideMark/>
          </w:tcPr>
          <w:p w14:paraId="3FC2F2B3" w14:textId="77777777" w:rsidR="0087070C" w:rsidRDefault="0087070C">
            <w:pPr>
              <w:pStyle w:val="NormalWeb"/>
              <w:spacing w:before="0" w:beforeAutospacing="0" w:after="0" w:afterAutospacing="0"/>
              <w:rPr>
                <w:sz w:val="24"/>
                <w:szCs w:val="24"/>
              </w:rPr>
            </w:pPr>
            <w:r>
              <w:rPr>
                <w:rFonts w:ascii="Calibri" w:hAnsi="Calibri" w:cs="Calibri"/>
                <w:color w:val="FFFFFF"/>
                <w:sz w:val="20"/>
                <w:szCs w:val="20"/>
              </w:rPr>
              <w:t>Resources / issues </w:t>
            </w:r>
          </w:p>
        </w:tc>
        <w:tc>
          <w:tcPr>
            <w:tcW w:w="0" w:type="auto"/>
            <w:tcBorders>
              <w:top w:val="single" w:sz="4" w:space="0" w:color="4472C4"/>
              <w:bottom w:val="single" w:sz="4" w:space="0" w:color="4472C4"/>
            </w:tcBorders>
            <w:shd w:val="clear" w:color="auto" w:fill="4472C4"/>
            <w:tcMar>
              <w:top w:w="0" w:type="dxa"/>
              <w:left w:w="108" w:type="dxa"/>
              <w:bottom w:w="0" w:type="dxa"/>
              <w:right w:w="108" w:type="dxa"/>
            </w:tcMar>
            <w:hideMark/>
          </w:tcPr>
          <w:p w14:paraId="34E5996A" w14:textId="77777777" w:rsidR="0087070C" w:rsidRDefault="0087070C">
            <w:pPr>
              <w:pStyle w:val="NormalWeb"/>
              <w:spacing w:before="0" w:beforeAutospacing="0" w:after="0" w:afterAutospacing="0"/>
            </w:pPr>
            <w:r>
              <w:rPr>
                <w:rFonts w:ascii="Calibri" w:hAnsi="Calibri" w:cs="Calibri"/>
                <w:color w:val="FFFFFF"/>
                <w:sz w:val="20"/>
                <w:szCs w:val="20"/>
              </w:rPr>
              <w:t>What exists </w:t>
            </w:r>
          </w:p>
        </w:tc>
        <w:tc>
          <w:tcPr>
            <w:tcW w:w="0" w:type="auto"/>
            <w:tcBorders>
              <w:top w:val="single" w:sz="4" w:space="0" w:color="4472C4"/>
              <w:bottom w:val="single" w:sz="4" w:space="0" w:color="4472C4"/>
            </w:tcBorders>
            <w:shd w:val="clear" w:color="auto" w:fill="4472C4"/>
            <w:tcMar>
              <w:top w:w="0" w:type="dxa"/>
              <w:left w:w="108" w:type="dxa"/>
              <w:bottom w:w="0" w:type="dxa"/>
              <w:right w:w="108" w:type="dxa"/>
            </w:tcMar>
            <w:hideMark/>
          </w:tcPr>
          <w:p w14:paraId="673B4FEC" w14:textId="77777777" w:rsidR="0087070C" w:rsidRDefault="0087070C">
            <w:pPr>
              <w:pStyle w:val="NormalWeb"/>
              <w:spacing w:before="0" w:beforeAutospacing="0" w:after="0" w:afterAutospacing="0"/>
            </w:pPr>
            <w:r>
              <w:rPr>
                <w:rFonts w:ascii="Calibri" w:hAnsi="Calibri" w:cs="Calibri"/>
                <w:color w:val="FFFFFF"/>
                <w:sz w:val="20"/>
                <w:szCs w:val="20"/>
              </w:rPr>
              <w:t>Collaboration opportunities </w:t>
            </w:r>
          </w:p>
        </w:tc>
      </w:tr>
      <w:tr w:rsidR="0087070C" w14:paraId="2DA8E5B0" w14:textId="77777777" w:rsidTr="0087070C">
        <w:tc>
          <w:tcPr>
            <w:tcW w:w="0" w:type="auto"/>
            <w:tcBorders>
              <w:top w:val="single" w:sz="4" w:space="0" w:color="4472C4"/>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2B94667D" w14:textId="77777777" w:rsidR="0087070C" w:rsidRDefault="0087070C">
            <w:pPr>
              <w:pStyle w:val="NormalWeb"/>
              <w:spacing w:before="0" w:beforeAutospacing="0" w:after="0" w:afterAutospacing="0"/>
            </w:pPr>
            <w:r>
              <w:rPr>
                <w:rFonts w:ascii="Calibri" w:hAnsi="Calibri" w:cs="Calibri"/>
                <w:b/>
                <w:bCs/>
                <w:sz w:val="20"/>
                <w:szCs w:val="20"/>
              </w:rPr>
              <w:t>Key / overall messages </w:t>
            </w:r>
          </w:p>
        </w:tc>
        <w:tc>
          <w:tcPr>
            <w:tcW w:w="0" w:type="auto"/>
            <w:tcBorders>
              <w:top w:val="single" w:sz="4" w:space="0" w:color="4472C4"/>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72C8B6B" w14:textId="77777777" w:rsidR="0087070C" w:rsidRDefault="00194C55">
            <w:pPr>
              <w:pStyle w:val="NormalWeb"/>
              <w:spacing w:before="0" w:beforeAutospacing="0" w:after="0" w:afterAutospacing="0"/>
            </w:pPr>
            <w:hyperlink r:id="rId17" w:history="1">
              <w:r w:rsidR="0087070C">
                <w:rPr>
                  <w:rStyle w:val="Hyperlink"/>
                  <w:rFonts w:ascii="Calibri" w:hAnsi="Calibri" w:cs="Calibri"/>
                  <w:color w:val="0563C1"/>
                  <w:sz w:val="20"/>
                  <w:szCs w:val="20"/>
                </w:rPr>
                <w:t>N4G Key messages</w:t>
              </w:r>
            </w:hyperlink>
            <w:r w:rsidR="0087070C">
              <w:rPr>
                <w:rFonts w:ascii="Calibri" w:hAnsi="Calibri" w:cs="Calibri"/>
                <w:sz w:val="20"/>
                <w:szCs w:val="20"/>
              </w:rPr>
              <w:t> </w:t>
            </w:r>
          </w:p>
          <w:p w14:paraId="02ED890D" w14:textId="48131F58" w:rsidR="0087070C" w:rsidRDefault="0087070C">
            <w:pPr>
              <w:pStyle w:val="NormalWeb"/>
              <w:spacing w:before="0" w:beforeAutospacing="0" w:after="0" w:afterAutospacing="0"/>
            </w:pPr>
            <w:r>
              <w:rPr>
                <w:rFonts w:ascii="Calibri" w:hAnsi="Calibri" w:cs="Calibri"/>
                <w:sz w:val="20"/>
                <w:szCs w:val="20"/>
              </w:rPr>
              <w:t>Joint Statement with UNFSS (draft)</w:t>
            </w:r>
          </w:p>
        </w:tc>
        <w:tc>
          <w:tcPr>
            <w:tcW w:w="0" w:type="auto"/>
            <w:tcBorders>
              <w:top w:val="single" w:sz="4" w:space="0" w:color="4472C4"/>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6DAF70E4" w14:textId="77777777" w:rsidR="0087070C" w:rsidRDefault="0087070C">
            <w:pPr>
              <w:spacing w:after="240"/>
            </w:pPr>
            <w:r>
              <w:br/>
            </w:r>
          </w:p>
        </w:tc>
      </w:tr>
      <w:tr w:rsidR="0087070C" w14:paraId="686D5300"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3805340" w14:textId="77777777" w:rsidR="0087070C" w:rsidRDefault="0087070C">
            <w:pPr>
              <w:pStyle w:val="NormalWeb"/>
              <w:spacing w:before="0" w:beforeAutospacing="0" w:after="0" w:afterAutospacing="0"/>
            </w:pPr>
            <w:r>
              <w:rPr>
                <w:rFonts w:ascii="Calibri" w:hAnsi="Calibri" w:cs="Calibri"/>
                <w:b/>
                <w:bCs/>
                <w:sz w:val="20"/>
                <w:szCs w:val="20"/>
              </w:rPr>
              <w:t>Advocacy Toolkits</w:t>
            </w:r>
          </w:p>
          <w:p w14:paraId="2D068E93" w14:textId="77777777" w:rsidR="0087070C" w:rsidRDefault="0087070C">
            <w:pPr>
              <w:spacing w:after="240"/>
            </w:pP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F986C73" w14:textId="77777777" w:rsidR="0087070C" w:rsidRDefault="00194C55">
            <w:pPr>
              <w:pStyle w:val="NormalWeb"/>
              <w:spacing w:before="0" w:beforeAutospacing="0" w:after="0" w:afterAutospacing="0"/>
            </w:pPr>
            <w:hyperlink r:id="rId18" w:history="1">
              <w:r w:rsidR="0087070C">
                <w:rPr>
                  <w:rStyle w:val="Hyperlink"/>
                  <w:rFonts w:ascii="Calibri" w:hAnsi="Calibri" w:cs="Calibri"/>
                  <w:color w:val="0563C1"/>
                  <w:sz w:val="20"/>
                  <w:szCs w:val="20"/>
                </w:rPr>
                <w:t>1,000 Days, ICAN Nutrition for Growth Year of Action Advocacy Toolkit</w:t>
              </w:r>
            </w:hyperlink>
          </w:p>
          <w:p w14:paraId="458569D1" w14:textId="77777777" w:rsidR="0087070C" w:rsidRDefault="0087070C"/>
          <w:p w14:paraId="2A396273" w14:textId="77777777" w:rsidR="0087070C" w:rsidRDefault="00194C55">
            <w:pPr>
              <w:pStyle w:val="NormalWeb"/>
              <w:spacing w:before="0" w:beforeAutospacing="0" w:after="0" w:afterAutospacing="0"/>
            </w:pPr>
            <w:hyperlink r:id="rId19" w:history="1">
              <w:r w:rsidR="0087070C">
                <w:rPr>
                  <w:rStyle w:val="Hyperlink"/>
                  <w:rFonts w:ascii="Calibri" w:hAnsi="Calibri" w:cs="Calibri"/>
                  <w:color w:val="0563C1"/>
                  <w:sz w:val="20"/>
                  <w:szCs w:val="20"/>
                </w:rPr>
                <w:t>SUN CSN Advocacy Toolkit: Implementation of the SDGs at the National level.</w:t>
              </w:r>
            </w:hyperlink>
            <w:r w:rsidR="0087070C">
              <w:rPr>
                <w:rFonts w:ascii="Calibri" w:hAnsi="Calibri" w:cs="Calibri"/>
                <w:sz w:val="20"/>
                <w:szCs w:val="20"/>
              </w:rPr>
              <w:t> </w:t>
            </w:r>
          </w:p>
          <w:p w14:paraId="7682A25A" w14:textId="77777777" w:rsidR="0087070C" w:rsidRDefault="0087070C"/>
          <w:p w14:paraId="0C9B48F7" w14:textId="77777777" w:rsidR="0087070C" w:rsidRDefault="0087070C">
            <w:pPr>
              <w:pStyle w:val="NormalWeb"/>
              <w:spacing w:before="0" w:beforeAutospacing="0" w:after="0" w:afterAutospacing="0"/>
            </w:pPr>
            <w:r>
              <w:rPr>
                <w:rFonts w:ascii="Calibri" w:hAnsi="Calibri" w:cs="Calibri"/>
                <w:sz w:val="20"/>
                <w:szCs w:val="20"/>
              </w:rPr>
              <w:t>N4G Advocacy toolkit </w:t>
            </w:r>
          </w:p>
          <w:p w14:paraId="3C4ADF5B" w14:textId="77777777" w:rsidR="0087070C" w:rsidRDefault="0087070C"/>
          <w:p w14:paraId="1F6785AB" w14:textId="77777777" w:rsidR="0087070C" w:rsidRDefault="00194C55">
            <w:pPr>
              <w:pStyle w:val="NormalWeb"/>
              <w:spacing w:before="0" w:beforeAutospacing="0" w:after="0" w:afterAutospacing="0"/>
            </w:pPr>
            <w:hyperlink r:id="rId20" w:history="1">
              <w:r w:rsidR="0087070C">
                <w:rPr>
                  <w:rStyle w:val="Hyperlink"/>
                  <w:rFonts w:ascii="Calibri" w:hAnsi="Calibri" w:cs="Calibri"/>
                  <w:color w:val="0563C1"/>
                  <w:sz w:val="20"/>
                  <w:szCs w:val="20"/>
                </w:rPr>
                <w:t>SDG2 Hub Good Food for All Trello Board</w:t>
              </w:r>
            </w:hyperlink>
          </w:p>
          <w:p w14:paraId="617FC244" w14:textId="77777777" w:rsidR="0087070C" w:rsidRDefault="0087070C"/>
          <w:p w14:paraId="7D4CA00A" w14:textId="77777777" w:rsidR="0087070C" w:rsidRDefault="0087070C">
            <w:pPr>
              <w:pStyle w:val="NormalWeb"/>
              <w:spacing w:before="0" w:beforeAutospacing="0" w:after="0" w:afterAutospacing="0"/>
            </w:pPr>
            <w:r>
              <w:rPr>
                <w:rFonts w:ascii="Calibri" w:hAnsi="Calibri" w:cs="Calibri"/>
                <w:sz w:val="20"/>
                <w:szCs w:val="20"/>
              </w:rPr>
              <w:t>GNR NAF Toolkit </w:t>
            </w:r>
          </w:p>
          <w:p w14:paraId="7FA48AB4" w14:textId="77777777" w:rsidR="0087070C" w:rsidRDefault="0087070C"/>
          <w:p w14:paraId="666A0AF5" w14:textId="77777777" w:rsidR="0087070C" w:rsidRDefault="00194C55">
            <w:pPr>
              <w:pStyle w:val="NormalWeb"/>
              <w:spacing w:before="0" w:beforeAutospacing="0" w:after="0" w:afterAutospacing="0"/>
            </w:pPr>
            <w:hyperlink r:id="rId21" w:history="1">
              <w:r w:rsidR="0087070C">
                <w:rPr>
                  <w:rStyle w:val="Hyperlink"/>
                  <w:rFonts w:ascii="Calibri" w:hAnsi="Calibri" w:cs="Calibri"/>
                  <w:color w:val="0563C1"/>
                  <w:sz w:val="20"/>
                  <w:szCs w:val="20"/>
                </w:rPr>
                <w:t>ST4N Investor Briefs</w:t>
              </w:r>
            </w:hyperlink>
          </w:p>
          <w:p w14:paraId="0D3344AE"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2DE7B5D" w14:textId="77777777" w:rsidR="0087070C" w:rsidRDefault="0087070C">
            <w:pPr>
              <w:pStyle w:val="NormalWeb"/>
              <w:spacing w:before="0" w:beforeAutospacing="0" w:after="0" w:afterAutospacing="0"/>
            </w:pPr>
            <w:r>
              <w:rPr>
                <w:rFonts w:ascii="Calibri" w:hAnsi="Calibri" w:cs="Calibri"/>
                <w:sz w:val="20"/>
                <w:szCs w:val="20"/>
              </w:rPr>
              <w:t>There is power in reinforcing the same song sheet.</w:t>
            </w:r>
          </w:p>
          <w:p w14:paraId="2C2F6272" w14:textId="77777777" w:rsidR="0087070C" w:rsidRDefault="0087070C"/>
          <w:p w14:paraId="30E08A15" w14:textId="77777777" w:rsidR="0087070C" w:rsidRDefault="0087070C">
            <w:pPr>
              <w:pStyle w:val="NormalWeb"/>
              <w:spacing w:before="0" w:beforeAutospacing="0" w:after="0" w:afterAutospacing="0"/>
            </w:pPr>
            <w:r>
              <w:rPr>
                <w:rFonts w:ascii="Calibri" w:hAnsi="Calibri" w:cs="Calibri"/>
                <w:sz w:val="20"/>
                <w:szCs w:val="20"/>
              </w:rPr>
              <w:t>Advocacy toolkits to be used in cascade effect by partners. See above.</w:t>
            </w:r>
          </w:p>
        </w:tc>
      </w:tr>
      <w:tr w:rsidR="0087070C" w14:paraId="30675284"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5162089" w14:textId="77777777" w:rsidR="0087070C" w:rsidRDefault="0087070C">
            <w:pPr>
              <w:pStyle w:val="NormalWeb"/>
              <w:spacing w:before="0" w:beforeAutospacing="0" w:after="0" w:afterAutospacing="0"/>
            </w:pPr>
            <w:r>
              <w:rPr>
                <w:rFonts w:ascii="Calibri" w:hAnsi="Calibri" w:cs="Calibri"/>
                <w:b/>
                <w:bCs/>
                <w:sz w:val="20"/>
                <w:szCs w:val="20"/>
              </w:rPr>
              <w:t>Statements</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CEAF312" w14:textId="77777777" w:rsidR="0087070C" w:rsidRDefault="00194C55">
            <w:pPr>
              <w:pStyle w:val="NormalWeb"/>
              <w:spacing w:before="0" w:beforeAutospacing="0" w:after="0" w:afterAutospacing="0"/>
            </w:pPr>
            <w:hyperlink r:id="rId22" w:history="1">
              <w:r w:rsidR="0087070C">
                <w:rPr>
                  <w:rStyle w:val="Hyperlink"/>
                  <w:rFonts w:ascii="Calibri" w:hAnsi="Calibri" w:cs="Calibri"/>
                  <w:color w:val="0563C1"/>
                  <w:sz w:val="20"/>
                  <w:szCs w:val="20"/>
                </w:rPr>
                <w:t>G7 Carbis Bay Communique</w:t>
              </w:r>
            </w:hyperlink>
          </w:p>
          <w:p w14:paraId="5C7BE86E" w14:textId="77777777" w:rsidR="0087070C" w:rsidRDefault="0087070C"/>
          <w:p w14:paraId="1890BD93" w14:textId="77777777" w:rsidR="0087070C" w:rsidRDefault="00194C55">
            <w:pPr>
              <w:pStyle w:val="NormalWeb"/>
              <w:spacing w:before="0" w:beforeAutospacing="0" w:after="0" w:afterAutospacing="0"/>
            </w:pPr>
            <w:hyperlink r:id="rId23" w:history="1">
              <w:r w:rsidR="0087070C">
                <w:rPr>
                  <w:rStyle w:val="Hyperlink"/>
                  <w:rFonts w:ascii="Calibri" w:hAnsi="Calibri" w:cs="Calibri"/>
                  <w:color w:val="0563C1"/>
                  <w:sz w:val="20"/>
                  <w:szCs w:val="20"/>
                </w:rPr>
                <w:t>G20 Matera Declaration</w:t>
              </w:r>
            </w:hyperlink>
          </w:p>
          <w:p w14:paraId="03C55C50"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5732D79" w14:textId="77777777" w:rsidR="0087070C" w:rsidRDefault="0087070C">
            <w:pPr>
              <w:pStyle w:val="NormalWeb"/>
              <w:spacing w:before="0" w:beforeAutospacing="0" w:after="0" w:afterAutospacing="0"/>
            </w:pPr>
            <w:r>
              <w:rPr>
                <w:rFonts w:ascii="Calibri" w:hAnsi="Calibri" w:cs="Calibri"/>
                <w:sz w:val="20"/>
                <w:szCs w:val="20"/>
              </w:rPr>
              <w:t>See above.</w:t>
            </w:r>
          </w:p>
        </w:tc>
      </w:tr>
      <w:tr w:rsidR="0087070C" w14:paraId="2123D8E5"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6D56833" w14:textId="77777777" w:rsidR="0087070C" w:rsidRDefault="0087070C">
            <w:pPr>
              <w:pStyle w:val="NormalWeb"/>
              <w:spacing w:before="0" w:beforeAutospacing="0" w:after="0" w:afterAutospacing="0"/>
            </w:pPr>
            <w:r>
              <w:rPr>
                <w:rFonts w:ascii="Calibri" w:hAnsi="Calibri" w:cs="Calibri"/>
                <w:b/>
                <w:bCs/>
                <w:sz w:val="20"/>
                <w:szCs w:val="20"/>
              </w:rPr>
              <w:t>The challenge: Malnutrition &amp; COVID-19</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40B22A0" w14:textId="77777777" w:rsidR="0087070C" w:rsidRDefault="00194C55">
            <w:pPr>
              <w:pStyle w:val="NormalWeb"/>
              <w:spacing w:before="0" w:beforeAutospacing="0" w:after="0" w:afterAutospacing="0"/>
            </w:pPr>
            <w:hyperlink r:id="rId24" w:history="1">
              <w:r w:rsidR="0087070C">
                <w:rPr>
                  <w:rStyle w:val="Hyperlink"/>
                  <w:rFonts w:ascii="Calibri" w:hAnsi="Calibri" w:cs="Calibri"/>
                  <w:color w:val="0563C1"/>
                  <w:sz w:val="20"/>
                  <w:szCs w:val="20"/>
                </w:rPr>
                <w:t>Global Nutrition Report 2020</w:t>
              </w:r>
            </w:hyperlink>
            <w:r w:rsidR="0087070C">
              <w:rPr>
                <w:rFonts w:ascii="Calibri" w:hAnsi="Calibri" w:cs="Calibri"/>
                <w:sz w:val="20"/>
                <w:szCs w:val="20"/>
              </w:rPr>
              <w:t> </w:t>
            </w:r>
          </w:p>
          <w:p w14:paraId="7A3C3381" w14:textId="77777777" w:rsidR="0087070C" w:rsidRDefault="00194C55">
            <w:pPr>
              <w:pStyle w:val="NormalWeb"/>
              <w:spacing w:before="0" w:beforeAutospacing="0" w:after="0" w:afterAutospacing="0"/>
            </w:pPr>
            <w:hyperlink r:id="rId25" w:history="1">
              <w:r w:rsidR="0087070C">
                <w:rPr>
                  <w:rStyle w:val="Hyperlink"/>
                  <w:rFonts w:ascii="Calibri" w:hAnsi="Calibri" w:cs="Calibri"/>
                  <w:color w:val="0563C1"/>
                  <w:sz w:val="20"/>
                  <w:szCs w:val="20"/>
                </w:rPr>
                <w:t>STfN Lancet Commentary</w:t>
              </w:r>
            </w:hyperlink>
          </w:p>
          <w:p w14:paraId="7290E4D4" w14:textId="77777777" w:rsidR="0087070C" w:rsidRDefault="00194C55">
            <w:pPr>
              <w:pStyle w:val="NormalWeb"/>
              <w:spacing w:before="0" w:beforeAutospacing="0" w:after="0" w:afterAutospacing="0"/>
            </w:pPr>
            <w:hyperlink r:id="rId26" w:history="1">
              <w:r w:rsidR="0087070C">
                <w:rPr>
                  <w:rStyle w:val="Hyperlink"/>
                  <w:rFonts w:ascii="Calibri" w:hAnsi="Calibri" w:cs="Calibri"/>
                  <w:color w:val="0563C1"/>
                  <w:sz w:val="20"/>
                  <w:szCs w:val="20"/>
                </w:rPr>
                <w:t>Join the Call to Action</w:t>
              </w:r>
            </w:hyperlink>
          </w:p>
          <w:p w14:paraId="3BA79AB8" w14:textId="77777777" w:rsidR="0087070C" w:rsidRDefault="00194C55">
            <w:pPr>
              <w:pStyle w:val="NormalWeb"/>
              <w:spacing w:before="0" w:beforeAutospacing="0" w:after="0" w:afterAutospacing="0"/>
            </w:pPr>
            <w:hyperlink r:id="rId27" w:history="1">
              <w:r w:rsidR="0087070C">
                <w:rPr>
                  <w:rStyle w:val="Hyperlink"/>
                  <w:rFonts w:ascii="Calibri" w:hAnsi="Calibri" w:cs="Calibri"/>
                  <w:color w:val="0563C1"/>
                  <w:sz w:val="20"/>
                  <w:szCs w:val="20"/>
                </w:rPr>
                <w:t>1,000 Days COVID-19 and malnutrition video</w:t>
              </w:r>
            </w:hyperlink>
            <w:r w:rsidR="0087070C">
              <w:rPr>
                <w:rFonts w:ascii="Calibri" w:hAnsi="Calibri" w:cs="Calibri"/>
                <w:color w:val="222222"/>
                <w:sz w:val="20"/>
                <w:szCs w:val="20"/>
              </w:rPr>
              <w:t> </w:t>
            </w:r>
          </w:p>
          <w:p w14:paraId="27E74881" w14:textId="77777777" w:rsidR="0087070C" w:rsidRDefault="00194C55">
            <w:pPr>
              <w:pStyle w:val="NormalWeb"/>
              <w:spacing w:before="0" w:beforeAutospacing="0" w:after="0" w:afterAutospacing="0"/>
            </w:pPr>
            <w:hyperlink r:id="rId28" w:history="1">
              <w:r w:rsidR="0087070C">
                <w:rPr>
                  <w:rStyle w:val="Hyperlink"/>
                  <w:rFonts w:ascii="Calibri" w:hAnsi="Calibri" w:cs="Calibri"/>
                  <w:color w:val="0563C1"/>
                  <w:sz w:val="20"/>
                  <w:szCs w:val="20"/>
                </w:rPr>
                <w:t>1,000 Days 2 pager</w:t>
              </w:r>
            </w:hyperlink>
          </w:p>
          <w:p w14:paraId="6ED55786" w14:textId="77777777" w:rsidR="0087070C" w:rsidRDefault="00194C55">
            <w:pPr>
              <w:pStyle w:val="NormalWeb"/>
              <w:spacing w:before="0" w:beforeAutospacing="0" w:after="0" w:afterAutospacing="0"/>
            </w:pPr>
            <w:hyperlink r:id="rId29" w:history="1">
              <w:r w:rsidR="0087070C">
                <w:rPr>
                  <w:rStyle w:val="Hyperlink"/>
                  <w:rFonts w:ascii="Calibri" w:hAnsi="Calibri" w:cs="Calibri"/>
                  <w:color w:val="0563C1"/>
                  <w:sz w:val="20"/>
                  <w:szCs w:val="20"/>
                </w:rPr>
                <w:t>State of Food Security and Nutrition in the World 2021</w:t>
              </w:r>
            </w:hyperlink>
          </w:p>
          <w:p w14:paraId="098BA7A5" w14:textId="77777777" w:rsidR="0087070C" w:rsidRDefault="0087070C">
            <w:pPr>
              <w:pStyle w:val="NormalWeb"/>
              <w:spacing w:before="0" w:beforeAutospacing="0" w:after="0" w:afterAutospacing="0"/>
            </w:pPr>
            <w:r>
              <w:rPr>
                <w:rFonts w:ascii="Calibri" w:hAnsi="Calibri" w:cs="Calibri"/>
                <w:sz w:val="20"/>
                <w:szCs w:val="20"/>
              </w:rPr>
              <w:t>GNR country profiles</w:t>
            </w:r>
          </w:p>
          <w:p w14:paraId="4DAB1113"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6BADF38" w14:textId="77777777" w:rsidR="0087070C" w:rsidRDefault="0087070C">
            <w:pPr>
              <w:pStyle w:val="NormalWeb"/>
              <w:spacing w:before="0" w:beforeAutospacing="0" w:after="0" w:afterAutospacing="0"/>
            </w:pPr>
            <w:r>
              <w:rPr>
                <w:rFonts w:ascii="Calibri" w:hAnsi="Calibri" w:cs="Calibri"/>
                <w:sz w:val="20"/>
                <w:szCs w:val="20"/>
              </w:rPr>
              <w:t>Greater uptake &amp; dissemination of ST4N scenario modelling – All to speak to pessimistic models.</w:t>
            </w:r>
          </w:p>
          <w:p w14:paraId="3A122E9A" w14:textId="77777777" w:rsidR="0087070C" w:rsidRDefault="0087070C">
            <w:pPr>
              <w:spacing w:after="240"/>
            </w:pPr>
          </w:p>
        </w:tc>
      </w:tr>
      <w:tr w:rsidR="0087070C" w14:paraId="69CE0132"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744873B" w14:textId="77777777" w:rsidR="0087070C" w:rsidRDefault="0087070C">
            <w:pPr>
              <w:pStyle w:val="NormalWeb"/>
              <w:spacing w:before="0" w:beforeAutospacing="0" w:after="0" w:afterAutospacing="0"/>
            </w:pPr>
            <w:r>
              <w:rPr>
                <w:rFonts w:ascii="Calibri" w:hAnsi="Calibri" w:cs="Calibri"/>
                <w:b/>
                <w:bCs/>
                <w:sz w:val="20"/>
                <w:szCs w:val="20"/>
              </w:rPr>
              <w:t>The investment case: the benefits &amp; jeopardies </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1B04CB90" w14:textId="77777777" w:rsidR="0087070C" w:rsidRDefault="0087070C">
            <w:pPr>
              <w:pStyle w:val="NormalWeb"/>
              <w:spacing w:before="0" w:beforeAutospacing="0" w:after="0" w:afterAutospacing="0"/>
            </w:pPr>
            <w:r>
              <w:rPr>
                <w:rFonts w:ascii="Calibri" w:hAnsi="Calibri" w:cs="Calibri"/>
                <w:sz w:val="20"/>
                <w:szCs w:val="20"/>
              </w:rPr>
              <w:t xml:space="preserve">An </w:t>
            </w:r>
            <w:hyperlink r:id="rId30" w:history="1">
              <w:r>
                <w:rPr>
                  <w:rStyle w:val="Hyperlink"/>
                  <w:rFonts w:ascii="Calibri" w:hAnsi="Calibri" w:cs="Calibri"/>
                  <w:color w:val="0563C1"/>
                  <w:sz w:val="20"/>
                  <w:szCs w:val="20"/>
                </w:rPr>
                <w:t>Investment Framework</w:t>
              </w:r>
            </w:hyperlink>
            <w:r>
              <w:rPr>
                <w:rFonts w:ascii="Calibri" w:hAnsi="Calibri" w:cs="Calibri"/>
                <w:sz w:val="20"/>
                <w:szCs w:val="20"/>
              </w:rPr>
              <w:t xml:space="preserve"> for Nutrition</w:t>
            </w:r>
          </w:p>
          <w:p w14:paraId="220200CC" w14:textId="77777777" w:rsidR="0087070C" w:rsidRDefault="00194C55">
            <w:pPr>
              <w:pStyle w:val="NormalWeb"/>
              <w:spacing w:before="0" w:beforeAutospacing="0" w:after="0" w:afterAutospacing="0"/>
            </w:pPr>
            <w:hyperlink r:id="rId31" w:history="1">
              <w:r w:rsidR="0087070C">
                <w:rPr>
                  <w:rStyle w:val="Hyperlink"/>
                  <w:rFonts w:ascii="Calibri" w:hAnsi="Calibri" w:cs="Calibri"/>
                  <w:color w:val="0563C1"/>
                  <w:sz w:val="20"/>
                  <w:szCs w:val="20"/>
                </w:rPr>
                <w:t>The 2021 Lancet Series</w:t>
              </w:r>
            </w:hyperlink>
            <w:r w:rsidR="0087070C">
              <w:rPr>
                <w:rFonts w:ascii="Calibri" w:hAnsi="Calibri" w:cs="Calibri"/>
                <w:sz w:val="20"/>
                <w:szCs w:val="20"/>
              </w:rPr>
              <w:t xml:space="preserve"> on Maternal and child Health 2021</w:t>
            </w:r>
          </w:p>
          <w:p w14:paraId="41E54F67" w14:textId="77777777" w:rsidR="0087070C" w:rsidRDefault="00194C55">
            <w:pPr>
              <w:pStyle w:val="NormalWeb"/>
              <w:spacing w:before="0" w:beforeAutospacing="0" w:after="0" w:afterAutospacing="0"/>
            </w:pPr>
            <w:hyperlink r:id="rId32" w:history="1">
              <w:r w:rsidR="0087070C">
                <w:rPr>
                  <w:rStyle w:val="Hyperlink"/>
                  <w:rFonts w:ascii="Calibri" w:hAnsi="Calibri" w:cs="Calibri"/>
                  <w:color w:val="0563C1"/>
                  <w:sz w:val="20"/>
                  <w:szCs w:val="20"/>
                </w:rPr>
                <w:t>The Third Copenhagen Consensus: Hunger and Malnutrition Assessment</w:t>
              </w:r>
            </w:hyperlink>
          </w:p>
          <w:p w14:paraId="1523EC3A" w14:textId="77777777" w:rsidR="0087070C" w:rsidRDefault="00194C55">
            <w:pPr>
              <w:pStyle w:val="NormalWeb"/>
              <w:spacing w:before="0" w:beforeAutospacing="0" w:after="0" w:afterAutospacing="0"/>
            </w:pPr>
            <w:hyperlink r:id="rId33" w:history="1">
              <w:r w:rsidR="0087070C">
                <w:rPr>
                  <w:rStyle w:val="Hyperlink"/>
                  <w:rFonts w:ascii="Calibri" w:hAnsi="Calibri" w:cs="Calibri"/>
                  <w:color w:val="0563C1"/>
                  <w:sz w:val="20"/>
                  <w:szCs w:val="20"/>
                </w:rPr>
                <w:t>Chatham House: The Business case for Investment in Nutrition</w:t>
              </w:r>
            </w:hyperlink>
            <w:r w:rsidR="0087070C">
              <w:rPr>
                <w:rFonts w:ascii="Calibri" w:hAnsi="Calibri" w:cs="Calibri"/>
                <w:color w:val="0563C1"/>
                <w:sz w:val="20"/>
                <w:szCs w:val="20"/>
                <w:u w:val="single"/>
              </w:rPr>
              <w:t xml:space="preserve"> and upcoming follow up research: Estimating the Cost of Stunting to Businesses in LMICs from the Power of Nutrition.</w:t>
            </w:r>
          </w:p>
          <w:p w14:paraId="1E2A1D54" w14:textId="77777777" w:rsidR="0087070C" w:rsidRDefault="00194C55">
            <w:pPr>
              <w:pStyle w:val="NormalWeb"/>
              <w:spacing w:before="0" w:beforeAutospacing="0" w:after="0" w:afterAutospacing="0"/>
            </w:pPr>
            <w:hyperlink r:id="rId34" w:history="1">
              <w:r w:rsidR="0087070C">
                <w:rPr>
                  <w:rStyle w:val="Hyperlink"/>
                  <w:rFonts w:ascii="Calibri" w:hAnsi="Calibri" w:cs="Calibri"/>
                  <w:color w:val="0563C1"/>
                  <w:sz w:val="20"/>
                  <w:szCs w:val="20"/>
                </w:rPr>
                <w:t>RESULTS: Malnutrition is Sexist: The determinants of malnutrition for women and girls</w:t>
              </w:r>
            </w:hyperlink>
          </w:p>
          <w:p w14:paraId="50B3D217" w14:textId="77777777" w:rsidR="0087070C" w:rsidRDefault="0087070C"/>
          <w:p w14:paraId="1D8FAD80" w14:textId="77777777" w:rsidR="0087070C" w:rsidRDefault="00194C55">
            <w:pPr>
              <w:pStyle w:val="NormalWeb"/>
              <w:spacing w:before="0" w:beforeAutospacing="0" w:after="0" w:afterAutospacing="0"/>
            </w:pPr>
            <w:hyperlink r:id="rId35" w:history="1">
              <w:r w:rsidR="0087070C">
                <w:rPr>
                  <w:rStyle w:val="Hyperlink"/>
                  <w:rFonts w:ascii="Calibri" w:hAnsi="Calibri" w:cs="Calibri"/>
                  <w:color w:val="0563C1"/>
                  <w:sz w:val="20"/>
                  <w:szCs w:val="20"/>
                </w:rPr>
                <w:t>R4D’s Tracking aid for the WHA nutrition targets: Progress towards the global nutrition goals between 2015 to 2019.</w:t>
              </w:r>
            </w:hyperlink>
          </w:p>
          <w:p w14:paraId="2BFFC59E" w14:textId="77777777" w:rsidR="0087070C" w:rsidRDefault="0087070C">
            <w:pPr>
              <w:spacing w:after="240"/>
            </w:pP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0E4D0822" w14:textId="3170E7D5" w:rsidR="0087070C" w:rsidRDefault="00B54B30">
            <w:pPr>
              <w:pStyle w:val="NormalWeb"/>
              <w:spacing w:before="0" w:beforeAutospacing="0" w:after="0" w:afterAutospacing="0"/>
            </w:pPr>
            <w:r>
              <w:rPr>
                <w:rFonts w:ascii="Calibri" w:hAnsi="Calibri" w:cs="Calibri"/>
                <w:sz w:val="20"/>
                <w:szCs w:val="20"/>
              </w:rPr>
              <w:t>Synergize</w:t>
            </w:r>
            <w:r w:rsidR="0087070C">
              <w:rPr>
                <w:rFonts w:ascii="Calibri" w:hAnsi="Calibri" w:cs="Calibri"/>
                <w:sz w:val="20"/>
                <w:szCs w:val="20"/>
              </w:rPr>
              <w:t xml:space="preserve"> on messaging on the cost of inaction -particularly in light of ODA cuts. </w:t>
            </w:r>
          </w:p>
          <w:p w14:paraId="3C3DA9A3" w14:textId="77777777" w:rsidR="0087070C" w:rsidRDefault="0087070C">
            <w:pPr>
              <w:spacing w:after="240"/>
            </w:pPr>
          </w:p>
        </w:tc>
      </w:tr>
      <w:tr w:rsidR="0087070C" w14:paraId="7ED323E2"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F10C32B" w14:textId="77777777" w:rsidR="0087070C" w:rsidRDefault="0087070C">
            <w:pPr>
              <w:pStyle w:val="NormalWeb"/>
              <w:spacing w:before="0" w:beforeAutospacing="0" w:after="0" w:afterAutospacing="0"/>
            </w:pPr>
            <w:r>
              <w:rPr>
                <w:rFonts w:ascii="Calibri" w:hAnsi="Calibri" w:cs="Calibri"/>
                <w:b/>
                <w:bCs/>
                <w:sz w:val="20"/>
                <w:szCs w:val="20"/>
              </w:rPr>
              <w:t>Solutions: Success stories </w:t>
            </w:r>
          </w:p>
          <w:p w14:paraId="611C0097"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A4F94FF" w14:textId="77777777" w:rsidR="0087070C" w:rsidRDefault="00194C55">
            <w:pPr>
              <w:pStyle w:val="NormalWeb"/>
              <w:spacing w:before="0" w:beforeAutospacing="0" w:after="0" w:afterAutospacing="0"/>
            </w:pPr>
            <w:hyperlink r:id="rId36" w:history="1">
              <w:r w:rsidR="0087070C">
                <w:rPr>
                  <w:rStyle w:val="Hyperlink"/>
                  <w:rFonts w:ascii="Calibri" w:hAnsi="Calibri" w:cs="Calibri"/>
                  <w:color w:val="0563C1"/>
                  <w:sz w:val="20"/>
                  <w:szCs w:val="20"/>
                </w:rPr>
                <w:t>Success stories on N4G website</w:t>
              </w:r>
            </w:hyperlink>
            <w:r w:rsidR="0087070C">
              <w:rPr>
                <w:rFonts w:ascii="Calibri" w:hAnsi="Calibri" w:cs="Calibri"/>
                <w:sz w:val="20"/>
                <w:szCs w:val="20"/>
              </w:rPr>
              <w:t> </w:t>
            </w:r>
          </w:p>
          <w:p w14:paraId="2A13C2F2" w14:textId="77777777" w:rsidR="0087070C" w:rsidRDefault="00194C55">
            <w:pPr>
              <w:pStyle w:val="NormalWeb"/>
              <w:spacing w:before="0" w:beforeAutospacing="0" w:after="0" w:afterAutospacing="0"/>
            </w:pPr>
            <w:hyperlink r:id="rId37" w:history="1">
              <w:r w:rsidR="0087070C">
                <w:rPr>
                  <w:rStyle w:val="Hyperlink"/>
                  <w:rFonts w:ascii="Calibri" w:hAnsi="Calibri" w:cs="Calibri"/>
                  <w:color w:val="0563C1"/>
                  <w:sz w:val="20"/>
                  <w:szCs w:val="20"/>
                </w:rPr>
                <w:t>IFPRI, Stories of Change</w:t>
              </w:r>
            </w:hyperlink>
            <w:r w:rsidR="0087070C">
              <w:rPr>
                <w:rFonts w:ascii="Calibri" w:hAnsi="Calibri" w:cs="Calibri"/>
                <w:sz w:val="20"/>
                <w:szCs w:val="20"/>
              </w:rPr>
              <w:t> </w:t>
            </w:r>
          </w:p>
          <w:p w14:paraId="532A7C41" w14:textId="77777777" w:rsidR="0087070C" w:rsidRDefault="00194C55">
            <w:pPr>
              <w:pStyle w:val="NormalWeb"/>
              <w:spacing w:before="0" w:beforeAutospacing="0" w:after="0" w:afterAutospacing="0"/>
            </w:pPr>
            <w:hyperlink r:id="rId38" w:history="1">
              <w:r w:rsidR="0087070C">
                <w:rPr>
                  <w:rStyle w:val="Hyperlink"/>
                  <w:rFonts w:ascii="Calibri" w:hAnsi="Calibri" w:cs="Calibri"/>
                  <w:color w:val="0563C1"/>
                  <w:sz w:val="20"/>
                  <w:szCs w:val="20"/>
                </w:rPr>
                <w:t>Exemplars</w:t>
              </w:r>
            </w:hyperlink>
            <w:r w:rsidR="0087070C">
              <w:rPr>
                <w:rFonts w:ascii="Calibri" w:hAnsi="Calibri" w:cs="Calibri"/>
                <w:sz w:val="20"/>
                <w:szCs w:val="20"/>
              </w:rPr>
              <w:t xml:space="preserve"> (and academic article in clinical nutrition covering Exemplars)</w:t>
            </w:r>
          </w:p>
          <w:p w14:paraId="1FEDA840" w14:textId="77777777" w:rsidR="0087070C" w:rsidRDefault="0087070C">
            <w:pPr>
              <w:pStyle w:val="NormalWeb"/>
              <w:spacing w:before="0" w:beforeAutospacing="0" w:after="0" w:afterAutospacing="0"/>
            </w:pPr>
            <w:r>
              <w:rPr>
                <w:rFonts w:ascii="Calibri" w:hAnsi="Calibri" w:cs="Calibri"/>
                <w:sz w:val="20"/>
                <w:szCs w:val="20"/>
              </w:rPr>
              <w:t>See SUN Country Case Studies</w:t>
            </w:r>
          </w:p>
          <w:p w14:paraId="7B5C6288"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223CFFF5" w14:textId="77777777" w:rsidR="0087070C" w:rsidRDefault="0087070C">
            <w:pPr>
              <w:pStyle w:val="NormalWeb"/>
              <w:spacing w:before="0" w:beforeAutospacing="0" w:after="0" w:afterAutospacing="0"/>
            </w:pPr>
            <w:r>
              <w:rPr>
                <w:rFonts w:ascii="Calibri" w:hAnsi="Calibri" w:cs="Calibri"/>
                <w:sz w:val="20"/>
                <w:szCs w:val="20"/>
              </w:rPr>
              <w:t>Share success stories</w:t>
            </w:r>
          </w:p>
        </w:tc>
      </w:tr>
      <w:tr w:rsidR="0087070C" w14:paraId="2832770F"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05149B4D" w14:textId="77777777" w:rsidR="0087070C" w:rsidRDefault="0087070C">
            <w:pPr>
              <w:pStyle w:val="NormalWeb"/>
              <w:spacing w:before="0" w:beforeAutospacing="0" w:after="0" w:afterAutospacing="0"/>
            </w:pPr>
            <w:r>
              <w:rPr>
                <w:rFonts w:ascii="Calibri" w:hAnsi="Calibri" w:cs="Calibri"/>
                <w:b/>
                <w:bCs/>
                <w:sz w:val="20"/>
                <w:szCs w:val="20"/>
              </w:rPr>
              <w:t>The opportunities: The Year of Action &amp; N4G Summit</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029698BE" w14:textId="77777777" w:rsidR="0087070C" w:rsidRDefault="00194C55">
            <w:pPr>
              <w:pStyle w:val="NormalWeb"/>
              <w:spacing w:before="0" w:beforeAutospacing="0" w:after="0" w:afterAutospacing="0"/>
            </w:pPr>
            <w:hyperlink r:id="rId39" w:history="1">
              <w:r w:rsidR="0087070C">
                <w:rPr>
                  <w:rStyle w:val="Hyperlink"/>
                  <w:rFonts w:ascii="Calibri" w:hAnsi="Calibri" w:cs="Calibri"/>
                  <w:color w:val="0563C1"/>
                  <w:sz w:val="20"/>
                  <w:szCs w:val="20"/>
                </w:rPr>
                <w:t>N4G 2021 Vision &amp; Roadmap</w:t>
              </w:r>
            </w:hyperlink>
            <w:r w:rsidR="0087070C">
              <w:rPr>
                <w:rFonts w:ascii="Calibri" w:hAnsi="Calibri" w:cs="Calibri"/>
                <w:sz w:val="20"/>
                <w:szCs w:val="20"/>
              </w:rPr>
              <w:t> </w:t>
            </w:r>
          </w:p>
          <w:p w14:paraId="666E543D" w14:textId="77777777" w:rsidR="0087070C" w:rsidRDefault="00194C55">
            <w:pPr>
              <w:pStyle w:val="NormalWeb"/>
              <w:spacing w:before="0" w:beforeAutospacing="0" w:after="0" w:afterAutospacing="0"/>
            </w:pPr>
            <w:hyperlink r:id="rId40" w:history="1">
              <w:r w:rsidR="0087070C">
                <w:rPr>
                  <w:rStyle w:val="Hyperlink"/>
                  <w:rFonts w:ascii="Calibri" w:hAnsi="Calibri" w:cs="Calibri"/>
                  <w:color w:val="0563C1"/>
                  <w:sz w:val="20"/>
                  <w:szCs w:val="20"/>
                </w:rPr>
                <w:t>SUN YoA webpage</w:t>
              </w:r>
            </w:hyperlink>
            <w:r w:rsidR="0087070C">
              <w:rPr>
                <w:rFonts w:ascii="Calibri" w:hAnsi="Calibri" w:cs="Calibri"/>
                <w:sz w:val="20"/>
                <w:szCs w:val="20"/>
              </w:rPr>
              <w:t> </w:t>
            </w:r>
          </w:p>
          <w:p w14:paraId="31A2903D" w14:textId="77777777" w:rsidR="0087070C" w:rsidRDefault="00194C55">
            <w:pPr>
              <w:pStyle w:val="NormalWeb"/>
              <w:spacing w:before="0" w:beforeAutospacing="0" w:after="0" w:afterAutospacing="0"/>
            </w:pPr>
            <w:hyperlink r:id="rId41" w:history="1">
              <w:r w:rsidR="0087070C">
                <w:rPr>
                  <w:rStyle w:val="Hyperlink"/>
                  <w:rFonts w:ascii="Calibri" w:hAnsi="Calibri" w:cs="Calibri"/>
                  <w:color w:val="0563C1"/>
                  <w:sz w:val="20"/>
                  <w:szCs w:val="20"/>
                </w:rPr>
                <w:t>SUN Vision for Nutrition Year of Action</w:t>
              </w:r>
            </w:hyperlink>
            <w:r w:rsidR="0087070C">
              <w:rPr>
                <w:rFonts w:ascii="Calibri" w:hAnsi="Calibri" w:cs="Calibri"/>
                <w:sz w:val="20"/>
                <w:szCs w:val="20"/>
              </w:rPr>
              <w:t> </w:t>
            </w:r>
          </w:p>
          <w:p w14:paraId="44844A1A"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221BAE66" w14:textId="77777777" w:rsidR="0087070C" w:rsidRDefault="0087070C">
            <w:pPr>
              <w:pStyle w:val="NormalWeb"/>
              <w:spacing w:before="0" w:beforeAutospacing="0" w:after="0" w:afterAutospacing="0"/>
            </w:pPr>
            <w:r>
              <w:rPr>
                <w:rFonts w:ascii="Calibri" w:hAnsi="Calibri" w:cs="Calibri"/>
                <w:sz w:val="20"/>
                <w:szCs w:val="20"/>
              </w:rPr>
              <w:t xml:space="preserve">Constituencies highlight the multiple opportunities presented </w:t>
            </w:r>
            <w:r>
              <w:rPr>
                <w:rFonts w:ascii="Calibri" w:hAnsi="Calibri" w:cs="Calibri"/>
                <w:sz w:val="20"/>
                <w:szCs w:val="20"/>
              </w:rPr>
              <w:lastRenderedPageBreak/>
              <w:t>by the YoA for making commitments </w:t>
            </w:r>
          </w:p>
        </w:tc>
      </w:tr>
      <w:tr w:rsidR="0087070C" w14:paraId="66833484"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30E3D83" w14:textId="77777777" w:rsidR="0087070C" w:rsidRDefault="0087070C">
            <w:pPr>
              <w:pStyle w:val="NormalWeb"/>
              <w:spacing w:before="0" w:beforeAutospacing="0" w:after="0" w:afterAutospacing="0"/>
            </w:pPr>
            <w:r>
              <w:rPr>
                <w:rFonts w:ascii="Calibri" w:hAnsi="Calibri" w:cs="Calibri"/>
                <w:b/>
                <w:bCs/>
                <w:sz w:val="20"/>
                <w:szCs w:val="20"/>
              </w:rPr>
              <w:lastRenderedPageBreak/>
              <w:t>Commitment formulation </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45A93DF" w14:textId="77777777" w:rsidR="0087070C" w:rsidRDefault="00194C55">
            <w:pPr>
              <w:pStyle w:val="NormalWeb"/>
              <w:spacing w:before="0" w:beforeAutospacing="0" w:after="0" w:afterAutospacing="0"/>
            </w:pPr>
            <w:hyperlink r:id="rId42" w:history="1">
              <w:r w:rsidR="0087070C">
                <w:rPr>
                  <w:rStyle w:val="Hyperlink"/>
                  <w:rFonts w:ascii="Calibri" w:hAnsi="Calibri" w:cs="Calibri"/>
                  <w:color w:val="0563C1"/>
                  <w:sz w:val="20"/>
                  <w:szCs w:val="20"/>
                </w:rPr>
                <w:t>N4G 2021 Commitment Guide</w:t>
              </w:r>
            </w:hyperlink>
            <w:r w:rsidR="0087070C">
              <w:rPr>
                <w:rFonts w:ascii="Calibri" w:hAnsi="Calibri" w:cs="Calibri"/>
                <w:sz w:val="20"/>
                <w:szCs w:val="20"/>
              </w:rPr>
              <w:t> </w:t>
            </w:r>
          </w:p>
          <w:p w14:paraId="61E79E36" w14:textId="77777777" w:rsidR="0087070C" w:rsidRDefault="00194C55">
            <w:pPr>
              <w:pStyle w:val="NormalWeb"/>
              <w:spacing w:before="0" w:beforeAutospacing="0" w:after="0" w:afterAutospacing="0"/>
            </w:pPr>
            <w:hyperlink r:id="rId43" w:history="1">
              <w:r w:rsidR="0087070C">
                <w:rPr>
                  <w:rStyle w:val="Hyperlink"/>
                  <w:rFonts w:ascii="Calibri" w:hAnsi="Calibri" w:cs="Calibri"/>
                  <w:color w:val="0563C1"/>
                  <w:sz w:val="20"/>
                  <w:szCs w:val="20"/>
                </w:rPr>
                <w:t>Guidance for SUN stakeholders in 2021</w:t>
              </w:r>
            </w:hyperlink>
          </w:p>
          <w:p w14:paraId="0DAD7368"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23124F0" w14:textId="77777777" w:rsidR="0087070C" w:rsidRDefault="0087070C"/>
        </w:tc>
      </w:tr>
      <w:tr w:rsidR="0087070C" w14:paraId="4AFF4057"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528294DA" w14:textId="77777777" w:rsidR="0087070C" w:rsidRDefault="0087070C">
            <w:pPr>
              <w:pStyle w:val="NormalWeb"/>
              <w:spacing w:before="0" w:beforeAutospacing="0" w:after="0" w:afterAutospacing="0"/>
            </w:pPr>
            <w:r>
              <w:rPr>
                <w:rFonts w:ascii="Calibri" w:hAnsi="Calibri" w:cs="Calibri"/>
                <w:b/>
                <w:bCs/>
                <w:sz w:val="20"/>
                <w:szCs w:val="20"/>
              </w:rPr>
              <w:t>Nutrition, food systems &amp; the UNFSS</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695546C" w14:textId="77777777" w:rsidR="0087070C" w:rsidRDefault="0087070C">
            <w:pPr>
              <w:pStyle w:val="NormalWeb"/>
              <w:spacing w:before="0" w:beforeAutospacing="0" w:after="0" w:afterAutospacing="0"/>
            </w:pPr>
            <w:r>
              <w:rPr>
                <w:rFonts w:ascii="Calibri" w:hAnsi="Calibri" w:cs="Calibri"/>
                <w:sz w:val="20"/>
                <w:szCs w:val="20"/>
              </w:rPr>
              <w:t>Joint UNFSS / N4G narrative </w:t>
            </w:r>
          </w:p>
          <w:p w14:paraId="59D49C48" w14:textId="77777777" w:rsidR="0087070C" w:rsidRDefault="00194C55">
            <w:pPr>
              <w:pStyle w:val="NormalWeb"/>
              <w:spacing w:before="0" w:beforeAutospacing="0" w:after="0" w:afterAutospacing="0"/>
            </w:pPr>
            <w:hyperlink r:id="rId44" w:history="1">
              <w:r w:rsidR="0087070C">
                <w:rPr>
                  <w:rStyle w:val="Hyperlink"/>
                  <w:rFonts w:ascii="Calibri" w:hAnsi="Calibri" w:cs="Calibri"/>
                  <w:color w:val="0563C1"/>
                  <w:sz w:val="20"/>
                  <w:szCs w:val="20"/>
                </w:rPr>
                <w:t>ICAN &amp; SUN CSN: Seizing Momentum, Amplifying Nutrition at the UN Food Systems Summit</w:t>
              </w:r>
            </w:hyperlink>
          </w:p>
          <w:p w14:paraId="4C7C6978" w14:textId="77777777" w:rsidR="0087070C" w:rsidRDefault="00194C55">
            <w:pPr>
              <w:pStyle w:val="NormalWeb"/>
              <w:spacing w:before="0" w:beforeAutospacing="0" w:after="0" w:afterAutospacing="0"/>
            </w:pPr>
            <w:hyperlink r:id="rId45" w:history="1">
              <w:r w:rsidR="0087070C">
                <w:rPr>
                  <w:rStyle w:val="Hyperlink"/>
                  <w:rFonts w:ascii="Calibri" w:hAnsi="Calibri" w:cs="Calibri"/>
                  <w:color w:val="0563C1"/>
                  <w:sz w:val="20"/>
                  <w:szCs w:val="20"/>
                </w:rPr>
                <w:t>Healthy Mothers Healthy Babies &amp; MNF: Women Nutrition: A Commitment-making Guide for the UN Food Systems Summit</w:t>
              </w:r>
            </w:hyperlink>
          </w:p>
          <w:p w14:paraId="5BE70F56" w14:textId="77777777" w:rsidR="0087070C" w:rsidRDefault="0087070C">
            <w:pPr>
              <w:pStyle w:val="NormalWeb"/>
              <w:spacing w:before="0" w:beforeAutospacing="0" w:after="0" w:afterAutospacing="0"/>
            </w:pPr>
            <w:r>
              <w:rPr>
                <w:rFonts w:ascii="Calibri" w:hAnsi="Calibri" w:cs="Calibri"/>
                <w:sz w:val="20"/>
                <w:szCs w:val="20"/>
              </w:rPr>
              <w:t> </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A4441EA" w14:textId="77777777" w:rsidR="0087070C" w:rsidRDefault="0087070C">
            <w:pPr>
              <w:pStyle w:val="NormalWeb"/>
              <w:spacing w:before="0" w:beforeAutospacing="0" w:after="0" w:afterAutospacing="0"/>
            </w:pPr>
            <w:r>
              <w:rPr>
                <w:rFonts w:ascii="Calibri" w:hAnsi="Calibri" w:cs="Calibri"/>
                <w:sz w:val="20"/>
                <w:szCs w:val="20"/>
              </w:rPr>
              <w:t>Constituencies disseminate &amp; socialize messaging from the joint narrative </w:t>
            </w:r>
          </w:p>
        </w:tc>
      </w:tr>
      <w:tr w:rsidR="0087070C" w14:paraId="6A0085B1"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D542445" w14:textId="77777777" w:rsidR="0087070C" w:rsidRDefault="0087070C">
            <w:pPr>
              <w:pStyle w:val="NormalWeb"/>
              <w:spacing w:before="0" w:beforeAutospacing="0" w:after="0" w:afterAutospacing="0"/>
            </w:pPr>
            <w:r>
              <w:rPr>
                <w:rFonts w:ascii="Calibri" w:hAnsi="Calibri" w:cs="Calibri"/>
                <w:b/>
                <w:bCs/>
                <w:sz w:val="20"/>
                <w:szCs w:val="20"/>
              </w:rPr>
              <w:t>Nutrition &amp; Universal Health Coverage </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0003CA9" w14:textId="77777777" w:rsidR="0087070C" w:rsidRDefault="0087070C">
            <w:pPr>
              <w:pStyle w:val="NormalWeb"/>
              <w:spacing w:before="0" w:beforeAutospacing="0" w:after="0" w:afterAutospacing="0"/>
            </w:pPr>
            <w:r>
              <w:rPr>
                <w:rFonts w:ascii="Calibri" w:hAnsi="Calibri" w:cs="Calibri"/>
                <w:sz w:val="20"/>
                <w:szCs w:val="20"/>
              </w:rPr>
              <w:t xml:space="preserve">WHO: </w:t>
            </w:r>
            <w:hyperlink r:id="rId46" w:history="1">
              <w:r>
                <w:rPr>
                  <w:rStyle w:val="Hyperlink"/>
                  <w:rFonts w:ascii="Calibri" w:hAnsi="Calibri" w:cs="Calibri"/>
                  <w:color w:val="0563C1"/>
                  <w:sz w:val="20"/>
                  <w:szCs w:val="20"/>
                </w:rPr>
                <w:t>Mobilizing ambitious and impactful commitments for mainstreaming nutrition in health systems</w:t>
              </w:r>
            </w:hyperlink>
          </w:p>
          <w:p w14:paraId="0424182F" w14:textId="77777777" w:rsidR="0087070C" w:rsidRDefault="0087070C"/>
          <w:p w14:paraId="77C06F0E" w14:textId="77777777" w:rsidR="0087070C" w:rsidRDefault="0087070C">
            <w:pPr>
              <w:pStyle w:val="NormalWeb"/>
              <w:spacing w:before="0" w:beforeAutospacing="0" w:after="0" w:afterAutospacing="0"/>
            </w:pPr>
            <w:r>
              <w:rPr>
                <w:rFonts w:ascii="Calibri" w:hAnsi="Calibri" w:cs="Calibri"/>
                <w:sz w:val="20"/>
                <w:szCs w:val="20"/>
              </w:rPr>
              <w:t>See N4G Commitment Guide</w:t>
            </w:r>
          </w:p>
          <w:p w14:paraId="2C715DD4"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4295DAB" w14:textId="77777777" w:rsidR="0087070C" w:rsidRDefault="0087070C"/>
        </w:tc>
      </w:tr>
      <w:tr w:rsidR="0087070C" w14:paraId="52F47BD3"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3115BF4D" w14:textId="77777777" w:rsidR="0087070C" w:rsidRDefault="0087070C">
            <w:pPr>
              <w:pStyle w:val="NormalWeb"/>
              <w:spacing w:before="0" w:beforeAutospacing="0" w:after="0" w:afterAutospacing="0"/>
            </w:pPr>
            <w:r>
              <w:rPr>
                <w:rFonts w:ascii="Calibri" w:hAnsi="Calibri" w:cs="Calibri"/>
                <w:b/>
                <w:bCs/>
                <w:sz w:val="20"/>
                <w:szCs w:val="20"/>
              </w:rPr>
              <w:t>Nutrition &amp; resilience </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2A58CB4F" w14:textId="77777777" w:rsidR="0087070C" w:rsidRDefault="0087070C">
            <w:pPr>
              <w:pStyle w:val="NormalWeb"/>
              <w:spacing w:before="0" w:beforeAutospacing="0" w:after="0" w:afterAutospacing="0"/>
            </w:pPr>
            <w:r>
              <w:rPr>
                <w:rFonts w:ascii="Calibri" w:hAnsi="Calibri" w:cs="Calibri"/>
                <w:sz w:val="20"/>
                <w:szCs w:val="20"/>
              </w:rPr>
              <w:t>See N4G Commitment Guide </w:t>
            </w:r>
          </w:p>
          <w:p w14:paraId="2B7C637A" w14:textId="77777777" w:rsidR="0087070C" w:rsidRDefault="00194C55">
            <w:pPr>
              <w:pStyle w:val="NormalWeb"/>
              <w:spacing w:before="0" w:beforeAutospacing="0" w:after="0" w:afterAutospacing="0"/>
            </w:pPr>
            <w:hyperlink r:id="rId47" w:history="1">
              <w:r w:rsidR="0087070C">
                <w:rPr>
                  <w:rStyle w:val="Hyperlink"/>
                  <w:rFonts w:ascii="Calibri" w:hAnsi="Calibri" w:cs="Calibri"/>
                  <w:color w:val="0563C1"/>
                  <w:sz w:val="20"/>
                  <w:szCs w:val="20"/>
                </w:rPr>
                <w:t>WFP; Fact Sheet Hunger &amp; Conflict</w:t>
              </w:r>
            </w:hyperlink>
          </w:p>
          <w:p w14:paraId="5E0107A0" w14:textId="77777777" w:rsidR="0087070C" w:rsidRDefault="00194C55">
            <w:pPr>
              <w:pStyle w:val="NormalWeb"/>
              <w:spacing w:before="0" w:beforeAutospacing="0" w:after="0" w:afterAutospacing="0"/>
            </w:pPr>
            <w:hyperlink r:id="rId48" w:history="1">
              <w:r w:rsidR="0087070C">
                <w:rPr>
                  <w:rStyle w:val="Hyperlink"/>
                  <w:rFonts w:ascii="Calibri" w:hAnsi="Calibri" w:cs="Calibri"/>
                  <w:color w:val="0563C1"/>
                  <w:sz w:val="20"/>
                  <w:szCs w:val="20"/>
                </w:rPr>
                <w:t>Generation Nutrition</w:t>
              </w:r>
            </w:hyperlink>
          </w:p>
          <w:p w14:paraId="688E69D4"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3A7EC8A7" w14:textId="77777777" w:rsidR="0087070C" w:rsidRDefault="0087070C"/>
        </w:tc>
      </w:tr>
      <w:tr w:rsidR="0087070C" w14:paraId="513D29E2"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83F33DC" w14:textId="77777777" w:rsidR="0087070C" w:rsidRDefault="0087070C">
            <w:pPr>
              <w:pStyle w:val="NormalWeb"/>
              <w:spacing w:before="0" w:beforeAutospacing="0" w:after="0" w:afterAutospacing="0"/>
            </w:pPr>
            <w:r>
              <w:rPr>
                <w:rFonts w:ascii="Calibri" w:hAnsi="Calibri" w:cs="Calibri"/>
                <w:b/>
                <w:bCs/>
                <w:sz w:val="20"/>
                <w:szCs w:val="20"/>
              </w:rPr>
              <w:t>Private sector commitments </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BB5291A" w14:textId="77777777" w:rsidR="0087070C" w:rsidRDefault="00194C55">
            <w:pPr>
              <w:pStyle w:val="NormalWeb"/>
              <w:spacing w:before="0" w:beforeAutospacing="0" w:after="0" w:afterAutospacing="0"/>
            </w:pPr>
            <w:hyperlink r:id="rId49" w:history="1">
              <w:r w:rsidR="0087070C">
                <w:rPr>
                  <w:rStyle w:val="Hyperlink"/>
                  <w:rFonts w:ascii="Calibri" w:hAnsi="Calibri" w:cs="Calibri"/>
                  <w:color w:val="0563C1"/>
                  <w:sz w:val="20"/>
                  <w:szCs w:val="20"/>
                </w:rPr>
                <w:t>Responsible Business Pledge for Better Nutrition</w:t>
              </w:r>
            </w:hyperlink>
          </w:p>
          <w:p w14:paraId="6FF6D4C3" w14:textId="77777777" w:rsidR="0087070C" w:rsidRDefault="0087070C">
            <w:pPr>
              <w:pStyle w:val="NormalWeb"/>
              <w:spacing w:before="0" w:beforeAutospacing="0" w:after="0" w:afterAutospacing="0"/>
            </w:pPr>
            <w:r>
              <w:rPr>
                <w:rFonts w:ascii="Calibri" w:hAnsi="Calibri" w:cs="Calibri"/>
                <w:sz w:val="20"/>
                <w:szCs w:val="20"/>
              </w:rPr>
              <w:t xml:space="preserve">Workforce nutrition - see </w:t>
            </w:r>
            <w:hyperlink r:id="rId50" w:history="1">
              <w:r>
                <w:rPr>
                  <w:rStyle w:val="Hyperlink"/>
                  <w:rFonts w:ascii="Calibri" w:hAnsi="Calibri" w:cs="Calibri"/>
                  <w:color w:val="0563C1"/>
                  <w:sz w:val="20"/>
                  <w:szCs w:val="20"/>
                </w:rPr>
                <w:t>here</w:t>
              </w:r>
            </w:hyperlink>
            <w:r>
              <w:rPr>
                <w:rFonts w:ascii="Calibri" w:hAnsi="Calibri" w:cs="Calibri"/>
                <w:sz w:val="20"/>
                <w:szCs w:val="20"/>
              </w:rPr>
              <w:t xml:space="preserve"> for a list of GAIN’s Workforce Nutrition Alliance resources</w:t>
            </w:r>
          </w:p>
          <w:p w14:paraId="6B4D22AA" w14:textId="77777777" w:rsidR="0087070C" w:rsidRDefault="00194C55">
            <w:pPr>
              <w:pStyle w:val="NormalWeb"/>
              <w:spacing w:before="0" w:beforeAutospacing="0" w:after="0" w:afterAutospacing="0"/>
            </w:pPr>
            <w:hyperlink r:id="rId51" w:history="1">
              <w:r w:rsidR="0087070C">
                <w:rPr>
                  <w:rStyle w:val="Hyperlink"/>
                  <w:rFonts w:ascii="Calibri" w:hAnsi="Calibri" w:cs="Calibri"/>
                  <w:color w:val="0563C1"/>
                  <w:sz w:val="20"/>
                  <w:szCs w:val="20"/>
                </w:rPr>
                <w:t>Investor Expectations on Diets and Health</w:t>
              </w:r>
            </w:hyperlink>
          </w:p>
          <w:p w14:paraId="0937CE45" w14:textId="77777777" w:rsidR="0087070C" w:rsidRDefault="0087070C">
            <w:pPr>
              <w:pStyle w:val="NormalWeb"/>
              <w:spacing w:before="0" w:beforeAutospacing="0" w:after="0" w:afterAutospacing="0"/>
            </w:pPr>
            <w:r>
              <w:rPr>
                <w:rFonts w:ascii="Calibri" w:hAnsi="Calibri" w:cs="Calibri"/>
                <w:color w:val="0563C1"/>
                <w:sz w:val="20"/>
                <w:szCs w:val="20"/>
                <w:u w:val="single"/>
              </w:rPr>
              <w:t> </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CF0DFF1" w14:textId="22E15BE0" w:rsidR="0087070C" w:rsidRDefault="0087070C">
            <w:pPr>
              <w:pStyle w:val="NormalWeb"/>
              <w:spacing w:before="0" w:beforeAutospacing="0" w:after="0" w:afterAutospacing="0"/>
            </w:pPr>
            <w:r>
              <w:rPr>
                <w:rFonts w:ascii="Calibri" w:hAnsi="Calibri" w:cs="Calibri"/>
                <w:sz w:val="20"/>
                <w:szCs w:val="20"/>
              </w:rPr>
              <w:t xml:space="preserve">Request to </w:t>
            </w:r>
            <w:r w:rsidR="00B54B30">
              <w:rPr>
                <w:rFonts w:ascii="Calibri" w:hAnsi="Calibri" w:cs="Calibri"/>
                <w:sz w:val="20"/>
                <w:szCs w:val="20"/>
              </w:rPr>
              <w:t>socialize</w:t>
            </w:r>
            <w:r>
              <w:rPr>
                <w:rFonts w:ascii="Calibri" w:hAnsi="Calibri" w:cs="Calibri"/>
                <w:sz w:val="20"/>
                <w:szCs w:val="20"/>
              </w:rPr>
              <w:t xml:space="preserve"> the Responsible business pledge, as above.</w:t>
            </w:r>
          </w:p>
        </w:tc>
      </w:tr>
      <w:tr w:rsidR="0087070C" w14:paraId="65A3CDA9"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327CB4C5" w14:textId="77777777" w:rsidR="0087070C" w:rsidRDefault="0087070C">
            <w:pPr>
              <w:pStyle w:val="NormalWeb"/>
              <w:spacing w:before="0" w:beforeAutospacing="0" w:after="0" w:afterAutospacing="0"/>
            </w:pPr>
            <w:r>
              <w:rPr>
                <w:rFonts w:ascii="Calibri" w:hAnsi="Calibri" w:cs="Calibri"/>
                <w:b/>
                <w:bCs/>
                <w:sz w:val="20"/>
                <w:szCs w:val="20"/>
              </w:rPr>
              <w:t>Parliamentarian commitments</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52FB218" w14:textId="77777777" w:rsidR="0087070C" w:rsidRDefault="00194C55">
            <w:pPr>
              <w:pStyle w:val="NormalWeb"/>
              <w:spacing w:before="0" w:beforeAutospacing="0" w:after="0" w:afterAutospacing="0"/>
            </w:pPr>
            <w:hyperlink r:id="rId52" w:history="1">
              <w:r w:rsidR="0087070C">
                <w:rPr>
                  <w:rStyle w:val="Hyperlink"/>
                  <w:rFonts w:ascii="Calibri" w:hAnsi="Calibri" w:cs="Calibri"/>
                  <w:color w:val="0563C1"/>
                  <w:sz w:val="20"/>
                  <w:szCs w:val="20"/>
                </w:rPr>
                <w:t>A SUN briefing for engaging Parliaments in the Nutrition Year of Action</w:t>
              </w:r>
            </w:hyperlink>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1D03C54" w14:textId="77777777" w:rsidR="0087070C" w:rsidRDefault="0087070C">
            <w:pPr>
              <w:pStyle w:val="NormalWeb"/>
              <w:spacing w:before="0" w:beforeAutospacing="0" w:after="0" w:afterAutospacing="0"/>
            </w:pPr>
            <w:r>
              <w:rPr>
                <w:rFonts w:ascii="Calibri" w:hAnsi="Calibri" w:cs="Calibri"/>
                <w:sz w:val="20"/>
                <w:szCs w:val="20"/>
              </w:rPr>
              <w:t>Other resources and evidence listed can be used to engage parliamentarians.</w:t>
            </w:r>
          </w:p>
        </w:tc>
      </w:tr>
      <w:tr w:rsidR="0087070C" w14:paraId="3B095AE1"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815C268" w14:textId="77777777" w:rsidR="0087070C" w:rsidRDefault="0087070C">
            <w:pPr>
              <w:pStyle w:val="NormalWeb"/>
              <w:spacing w:before="0" w:beforeAutospacing="0" w:after="0" w:afterAutospacing="0"/>
            </w:pPr>
            <w:r>
              <w:rPr>
                <w:rFonts w:ascii="Calibri" w:hAnsi="Calibri" w:cs="Calibri"/>
                <w:b/>
                <w:bCs/>
                <w:sz w:val="20"/>
                <w:szCs w:val="20"/>
              </w:rPr>
              <w:t>Commitment registration process</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5CFECD7" w14:textId="77777777" w:rsidR="0087070C" w:rsidRDefault="00194C55">
            <w:pPr>
              <w:pStyle w:val="NormalWeb"/>
              <w:spacing w:before="0" w:beforeAutospacing="0" w:after="0" w:afterAutospacing="0"/>
            </w:pPr>
            <w:hyperlink r:id="rId53" w:history="1">
              <w:r w:rsidR="0087070C">
                <w:rPr>
                  <w:rStyle w:val="Hyperlink"/>
                  <w:rFonts w:ascii="Calibri" w:hAnsi="Calibri" w:cs="Calibri"/>
                  <w:color w:val="0563C1"/>
                  <w:sz w:val="20"/>
                  <w:szCs w:val="20"/>
                </w:rPr>
                <w:t>GNR Commitment registration step-by-step guide</w:t>
              </w:r>
            </w:hyperlink>
          </w:p>
          <w:p w14:paraId="24BDE4E0" w14:textId="77777777" w:rsidR="0087070C" w:rsidRDefault="0087070C">
            <w:pPr>
              <w:pStyle w:val="NormalWeb"/>
              <w:spacing w:before="0" w:beforeAutospacing="0" w:after="0" w:afterAutospacing="0"/>
            </w:pPr>
            <w:r>
              <w:rPr>
                <w:rFonts w:ascii="Calibri" w:hAnsi="Calibri" w:cs="Calibri"/>
                <w:sz w:val="20"/>
                <w:szCs w:val="20"/>
              </w:rPr>
              <w:t>GNR Commitment Registration Powerpoint  </w:t>
            </w:r>
          </w:p>
          <w:p w14:paraId="24022704" w14:textId="77777777" w:rsidR="0087070C" w:rsidRDefault="00194C55">
            <w:pPr>
              <w:pStyle w:val="NormalWeb"/>
              <w:spacing w:before="0" w:beforeAutospacing="0" w:after="0" w:afterAutospacing="0"/>
            </w:pPr>
            <w:hyperlink r:id="rId54" w:history="1">
              <w:r w:rsidR="0087070C">
                <w:rPr>
                  <w:rStyle w:val="Hyperlink"/>
                  <w:rFonts w:ascii="Calibri" w:hAnsi="Calibri" w:cs="Calibri"/>
                  <w:color w:val="0563C1"/>
                  <w:sz w:val="20"/>
                  <w:szCs w:val="20"/>
                </w:rPr>
                <w:t>N4G Commitment Registration form</w:t>
              </w:r>
            </w:hyperlink>
            <w:r w:rsidR="0087070C">
              <w:rPr>
                <w:rFonts w:ascii="Calibri" w:hAnsi="Calibri" w:cs="Calibri"/>
                <w:sz w:val="20"/>
                <w:szCs w:val="20"/>
              </w:rPr>
              <w:t> </w:t>
            </w:r>
          </w:p>
          <w:p w14:paraId="019F7C6E"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E752F5F" w14:textId="77777777" w:rsidR="0087070C" w:rsidRDefault="0087070C"/>
        </w:tc>
      </w:tr>
      <w:tr w:rsidR="0087070C" w14:paraId="10D50157"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0F0405A" w14:textId="77777777" w:rsidR="0087070C" w:rsidRDefault="0087070C">
            <w:pPr>
              <w:pStyle w:val="NormalWeb"/>
              <w:spacing w:before="0" w:beforeAutospacing="0" w:after="0" w:afterAutospacing="0"/>
            </w:pPr>
            <w:r>
              <w:rPr>
                <w:rFonts w:ascii="Calibri" w:hAnsi="Calibri" w:cs="Calibri"/>
                <w:b/>
                <w:bCs/>
                <w:sz w:val="20"/>
                <w:szCs w:val="20"/>
              </w:rPr>
              <w:t>Examples of SMART commitments </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BE1BC00" w14:textId="77777777" w:rsidR="0087070C" w:rsidRDefault="0087070C">
            <w:pPr>
              <w:pStyle w:val="NormalWeb"/>
              <w:spacing w:before="0" w:beforeAutospacing="0" w:after="0" w:afterAutospacing="0"/>
            </w:pPr>
            <w:r>
              <w:rPr>
                <w:rFonts w:ascii="Calibri" w:hAnsi="Calibri" w:cs="Calibri"/>
                <w:sz w:val="20"/>
                <w:szCs w:val="20"/>
              </w:rPr>
              <w:t>See Commitment Guide</w:t>
            </w:r>
          </w:p>
          <w:p w14:paraId="2DF616DB" w14:textId="77777777" w:rsidR="0087070C" w:rsidRDefault="0087070C"/>
          <w:p w14:paraId="54D794A4" w14:textId="77777777" w:rsidR="0087070C" w:rsidRDefault="00194C55">
            <w:pPr>
              <w:pStyle w:val="NormalWeb"/>
              <w:spacing w:before="0" w:beforeAutospacing="0" w:after="0" w:afterAutospacing="0"/>
            </w:pPr>
            <w:hyperlink r:id="rId55" w:history="1">
              <w:r w:rsidR="0087070C">
                <w:rPr>
                  <w:rStyle w:val="Hyperlink"/>
                  <w:rFonts w:ascii="Calibri" w:hAnsi="Calibri" w:cs="Calibri"/>
                  <w:color w:val="0563C1"/>
                  <w:sz w:val="20"/>
                  <w:szCs w:val="20"/>
                </w:rPr>
                <w:t>HMHB Consortium, Maternal Nutrition and MMS N4G Commitment-making Guide</w:t>
              </w:r>
            </w:hyperlink>
          </w:p>
          <w:p w14:paraId="6D6E438C" w14:textId="77777777" w:rsidR="0087070C" w:rsidRDefault="0087070C"/>
          <w:p w14:paraId="3A22483F" w14:textId="77777777" w:rsidR="0087070C" w:rsidRDefault="00194C55">
            <w:pPr>
              <w:pStyle w:val="NormalWeb"/>
              <w:spacing w:before="0" w:beforeAutospacing="0" w:after="0" w:afterAutospacing="0"/>
            </w:pPr>
            <w:hyperlink r:id="rId56" w:history="1">
              <w:r w:rsidR="0087070C">
                <w:rPr>
                  <w:rStyle w:val="Hyperlink"/>
                  <w:rFonts w:ascii="Calibri" w:hAnsi="Calibri" w:cs="Calibri"/>
                  <w:color w:val="0563C1"/>
                  <w:sz w:val="20"/>
                  <w:szCs w:val="20"/>
                </w:rPr>
                <w:t>Staple Food Fortification: A Commitment Guide for the UN Food System Summit and Tokyo's Nutrition for Growth Summit</w:t>
              </w:r>
            </w:hyperlink>
          </w:p>
          <w:p w14:paraId="503A726D" w14:textId="77777777" w:rsidR="0087070C" w:rsidRDefault="0087070C"/>
          <w:p w14:paraId="6D449BC2" w14:textId="77777777" w:rsidR="0087070C" w:rsidRDefault="00194C55">
            <w:pPr>
              <w:pStyle w:val="NormalWeb"/>
              <w:spacing w:before="0" w:beforeAutospacing="0" w:after="0" w:afterAutospacing="0"/>
            </w:pPr>
            <w:hyperlink r:id="rId57" w:history="1">
              <w:r w:rsidR="0087070C">
                <w:rPr>
                  <w:rStyle w:val="Hyperlink"/>
                  <w:rFonts w:ascii="Calibri" w:hAnsi="Calibri" w:cs="Calibri"/>
                  <w:color w:val="0563C1"/>
                  <w:sz w:val="20"/>
                  <w:szCs w:val="20"/>
                </w:rPr>
                <w:t>HMHB Consortium, Women Nutrition Commitment-making Guide for the UN FSS.</w:t>
              </w:r>
            </w:hyperlink>
            <w:r w:rsidR="0087070C">
              <w:rPr>
                <w:rFonts w:ascii="Calibri" w:hAnsi="Calibri" w:cs="Calibri"/>
                <w:sz w:val="20"/>
                <w:szCs w:val="20"/>
              </w:rPr>
              <w:t> </w:t>
            </w:r>
          </w:p>
          <w:p w14:paraId="7C184B59"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4B0F887F" w14:textId="77777777" w:rsidR="0087070C" w:rsidRDefault="0087070C">
            <w:pPr>
              <w:pStyle w:val="NormalWeb"/>
              <w:spacing w:before="0" w:beforeAutospacing="0" w:after="0" w:afterAutospacing="0"/>
            </w:pPr>
            <w:r>
              <w:rPr>
                <w:rFonts w:ascii="Calibri" w:hAnsi="Calibri" w:cs="Calibri"/>
                <w:sz w:val="20"/>
                <w:szCs w:val="20"/>
              </w:rPr>
              <w:t>For use in outreach or joint activities – particularly to support SUN CSNs.</w:t>
            </w:r>
          </w:p>
        </w:tc>
      </w:tr>
      <w:tr w:rsidR="0087070C" w14:paraId="3EEBDCC1"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56A115E2" w14:textId="77777777" w:rsidR="0087070C" w:rsidRDefault="0087070C">
            <w:pPr>
              <w:pStyle w:val="NormalWeb"/>
              <w:spacing w:before="0" w:beforeAutospacing="0" w:after="0" w:afterAutospacing="0"/>
            </w:pPr>
            <w:r>
              <w:rPr>
                <w:rFonts w:ascii="Calibri" w:hAnsi="Calibri" w:cs="Calibri"/>
                <w:b/>
                <w:bCs/>
                <w:sz w:val="20"/>
                <w:szCs w:val="20"/>
              </w:rPr>
              <w:t>Accountability </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7CD1708A" w14:textId="77777777" w:rsidR="0087070C" w:rsidRDefault="00194C55">
            <w:pPr>
              <w:pStyle w:val="NormalWeb"/>
              <w:spacing w:before="0" w:beforeAutospacing="0" w:after="0" w:afterAutospacing="0"/>
            </w:pPr>
            <w:hyperlink r:id="rId58" w:history="1">
              <w:r w:rsidR="0087070C">
                <w:rPr>
                  <w:rStyle w:val="Hyperlink"/>
                  <w:rFonts w:ascii="Calibri" w:hAnsi="Calibri" w:cs="Calibri"/>
                  <w:color w:val="0563C1"/>
                  <w:sz w:val="20"/>
                  <w:szCs w:val="20"/>
                </w:rPr>
                <w:t>N4G Commitment Tracker</w:t>
              </w:r>
            </w:hyperlink>
            <w:r w:rsidR="0087070C">
              <w:rPr>
                <w:rFonts w:ascii="Calibri" w:hAnsi="Calibri" w:cs="Calibri"/>
                <w:sz w:val="20"/>
                <w:szCs w:val="20"/>
              </w:rPr>
              <w:t> </w:t>
            </w:r>
          </w:p>
          <w:p w14:paraId="09D75E7D" w14:textId="77777777" w:rsidR="0087070C" w:rsidRDefault="00194C55">
            <w:pPr>
              <w:pStyle w:val="NormalWeb"/>
              <w:spacing w:before="0" w:beforeAutospacing="0" w:after="0" w:afterAutospacing="0"/>
            </w:pPr>
            <w:hyperlink r:id="rId59" w:history="1">
              <w:r w:rsidR="0087070C">
                <w:rPr>
                  <w:rStyle w:val="Hyperlink"/>
                  <w:rFonts w:ascii="Calibri" w:hAnsi="Calibri" w:cs="Calibri"/>
                  <w:color w:val="0563C1"/>
                  <w:sz w:val="20"/>
                  <w:szCs w:val="20"/>
                </w:rPr>
                <w:t>NAF Value Proposition</w:t>
              </w:r>
            </w:hyperlink>
            <w:r w:rsidR="0087070C">
              <w:rPr>
                <w:rFonts w:ascii="Calibri" w:hAnsi="Calibri" w:cs="Calibri"/>
                <w:sz w:val="20"/>
                <w:szCs w:val="20"/>
              </w:rPr>
              <w:t> </w:t>
            </w:r>
          </w:p>
          <w:p w14:paraId="26509ABB" w14:textId="77777777" w:rsidR="0087070C" w:rsidRDefault="00194C55">
            <w:pPr>
              <w:pStyle w:val="NormalWeb"/>
              <w:spacing w:before="0" w:beforeAutospacing="0" w:after="0" w:afterAutospacing="0"/>
            </w:pPr>
            <w:hyperlink r:id="rId60" w:history="1">
              <w:r w:rsidR="0087070C">
                <w:rPr>
                  <w:rStyle w:val="Hyperlink"/>
                  <w:rFonts w:ascii="Calibri" w:hAnsi="Calibri" w:cs="Calibri"/>
                  <w:color w:val="0563C1"/>
                  <w:sz w:val="20"/>
                  <w:szCs w:val="20"/>
                </w:rPr>
                <w:t>Nutrition Accountability Framework Social Media Toolkit</w:t>
              </w:r>
            </w:hyperlink>
          </w:p>
          <w:p w14:paraId="7D4CD00C" w14:textId="77777777" w:rsidR="0087070C" w:rsidRDefault="00194C55">
            <w:pPr>
              <w:pStyle w:val="NormalWeb"/>
              <w:spacing w:before="0" w:beforeAutospacing="0" w:after="0" w:afterAutospacing="0"/>
            </w:pPr>
            <w:hyperlink r:id="rId61" w:history="1">
              <w:r w:rsidR="0087070C">
                <w:rPr>
                  <w:rStyle w:val="Hyperlink"/>
                  <w:rFonts w:ascii="Calibri" w:hAnsi="Calibri" w:cs="Calibri"/>
                  <w:color w:val="0563C1"/>
                  <w:sz w:val="20"/>
                  <w:szCs w:val="20"/>
                </w:rPr>
                <w:t>Access to Nutrition Index</w:t>
              </w:r>
            </w:hyperlink>
            <w:r w:rsidR="0087070C">
              <w:rPr>
                <w:rFonts w:ascii="Calibri" w:hAnsi="Calibri" w:cs="Calibri"/>
                <w:sz w:val="20"/>
                <w:szCs w:val="20"/>
              </w:rPr>
              <w:t> </w:t>
            </w:r>
          </w:p>
          <w:p w14:paraId="06D64D94" w14:textId="77777777" w:rsidR="0087070C" w:rsidRDefault="00194C55">
            <w:pPr>
              <w:pStyle w:val="NormalWeb"/>
              <w:spacing w:before="0" w:beforeAutospacing="0" w:after="0" w:afterAutospacing="0"/>
            </w:pPr>
            <w:hyperlink r:id="rId62" w:history="1">
              <w:r w:rsidR="0087070C">
                <w:rPr>
                  <w:rStyle w:val="Hyperlink"/>
                  <w:rFonts w:ascii="Calibri" w:hAnsi="Calibri" w:cs="Calibri"/>
                  <w:color w:val="0563C1"/>
                  <w:sz w:val="20"/>
                  <w:szCs w:val="20"/>
                </w:rPr>
                <w:t>Mid-term Review of the UN Decade of Action on Nutrition</w:t>
              </w:r>
            </w:hyperlink>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66AEBEC" w14:textId="02057A6E" w:rsidR="0087070C" w:rsidRDefault="0087070C">
            <w:pPr>
              <w:pStyle w:val="NormalWeb"/>
              <w:spacing w:before="0" w:beforeAutospacing="0" w:after="0" w:afterAutospacing="0"/>
            </w:pPr>
            <w:r>
              <w:rPr>
                <w:rFonts w:ascii="Calibri" w:hAnsi="Calibri" w:cs="Calibri"/>
                <w:sz w:val="20"/>
                <w:szCs w:val="20"/>
              </w:rPr>
              <w:t xml:space="preserve">Post GNR content and encourage others to </w:t>
            </w:r>
            <w:r w:rsidR="00B54B30">
              <w:rPr>
                <w:rFonts w:ascii="Calibri" w:hAnsi="Calibri" w:cs="Calibri"/>
                <w:sz w:val="20"/>
                <w:szCs w:val="20"/>
              </w:rPr>
              <w:t>socialize</w:t>
            </w:r>
            <w:r>
              <w:rPr>
                <w:rFonts w:ascii="Calibri" w:hAnsi="Calibri" w:cs="Calibri"/>
                <w:sz w:val="20"/>
                <w:szCs w:val="20"/>
              </w:rPr>
              <w:t xml:space="preserve"> the NAF.</w:t>
            </w:r>
          </w:p>
          <w:p w14:paraId="2EE9AFAD" w14:textId="77777777" w:rsidR="0087070C" w:rsidRDefault="0087070C">
            <w:pPr>
              <w:pStyle w:val="NormalWeb"/>
              <w:spacing w:before="0" w:beforeAutospacing="0" w:after="0" w:afterAutospacing="0"/>
            </w:pPr>
            <w:r>
              <w:rPr>
                <w:rFonts w:ascii="Calibri" w:hAnsi="Calibri" w:cs="Calibri"/>
                <w:sz w:val="20"/>
                <w:szCs w:val="20"/>
              </w:rPr>
              <w:t>Use the creative assets to upload photos or visuals along with your posts. </w:t>
            </w:r>
          </w:p>
          <w:p w14:paraId="56054BC0" w14:textId="77777777" w:rsidR="0087070C" w:rsidRDefault="0087070C">
            <w:pPr>
              <w:pStyle w:val="NormalWeb"/>
              <w:spacing w:before="0" w:beforeAutospacing="0" w:after="0" w:afterAutospacing="0"/>
            </w:pPr>
            <w:r>
              <w:rPr>
                <w:rFonts w:ascii="Calibri" w:hAnsi="Calibri" w:cs="Calibri"/>
                <w:sz w:val="20"/>
                <w:szCs w:val="20"/>
              </w:rPr>
              <w:t>Engage with GNR or Chairs’ posts.</w:t>
            </w:r>
          </w:p>
          <w:p w14:paraId="2437DEAA" w14:textId="71E80DA9" w:rsidR="0087070C" w:rsidRDefault="0087070C">
            <w:pPr>
              <w:pStyle w:val="NormalWeb"/>
              <w:spacing w:before="0" w:beforeAutospacing="0" w:after="0" w:afterAutospacing="0"/>
            </w:pPr>
            <w:r>
              <w:rPr>
                <w:rFonts w:ascii="Calibri" w:hAnsi="Calibri" w:cs="Calibri"/>
                <w:sz w:val="20"/>
                <w:szCs w:val="20"/>
              </w:rPr>
              <w:t xml:space="preserve">Develop your own </w:t>
            </w:r>
            <w:r w:rsidR="00B54B30">
              <w:rPr>
                <w:rFonts w:ascii="Calibri" w:hAnsi="Calibri" w:cs="Calibri"/>
                <w:sz w:val="20"/>
                <w:szCs w:val="20"/>
              </w:rPr>
              <w:t>customized</w:t>
            </w:r>
            <w:r>
              <w:rPr>
                <w:rFonts w:ascii="Calibri" w:hAnsi="Calibri" w:cs="Calibri"/>
                <w:sz w:val="20"/>
                <w:szCs w:val="20"/>
              </w:rPr>
              <w:t xml:space="preserve"> posts to share the content, based </w:t>
            </w:r>
            <w:r>
              <w:rPr>
                <w:rFonts w:ascii="Calibri" w:hAnsi="Calibri" w:cs="Calibri"/>
                <w:sz w:val="20"/>
                <w:szCs w:val="20"/>
              </w:rPr>
              <w:lastRenderedPageBreak/>
              <w:t>on the messaging of the value proposition.</w:t>
            </w:r>
          </w:p>
          <w:p w14:paraId="0E65F867" w14:textId="77777777" w:rsidR="0087070C" w:rsidRDefault="0087070C"/>
        </w:tc>
      </w:tr>
      <w:tr w:rsidR="0087070C" w14:paraId="3A24295F" w14:textId="77777777" w:rsidTr="0087070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980A06A" w14:textId="77777777" w:rsidR="0087070C" w:rsidRDefault="0087070C">
            <w:pPr>
              <w:pStyle w:val="NormalWeb"/>
              <w:spacing w:before="0" w:beforeAutospacing="0" w:after="0" w:afterAutospacing="0"/>
            </w:pPr>
            <w:r>
              <w:rPr>
                <w:rFonts w:ascii="Calibri" w:hAnsi="Calibri" w:cs="Calibri"/>
                <w:b/>
                <w:bCs/>
                <w:sz w:val="20"/>
                <w:szCs w:val="20"/>
              </w:rPr>
              <w:lastRenderedPageBreak/>
              <w:t>News media </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56970D93" w14:textId="77777777" w:rsidR="0087070C" w:rsidRDefault="0087070C">
            <w:pPr>
              <w:pStyle w:val="NormalWeb"/>
              <w:spacing w:before="0" w:beforeAutospacing="0" w:after="0" w:afterAutospacing="0"/>
            </w:pPr>
            <w:r>
              <w:rPr>
                <w:rFonts w:ascii="Calibri" w:hAnsi="Calibri" w:cs="Calibri"/>
                <w:sz w:val="20"/>
                <w:szCs w:val="20"/>
              </w:rPr>
              <w:t>Various press releases, blogs, interviews and Op-eds n circulation. </w:t>
            </w:r>
          </w:p>
          <w:p w14:paraId="7BF09F09" w14:textId="77777777" w:rsidR="0087070C" w:rsidRDefault="0087070C">
            <w:pPr>
              <w:spacing w:after="240"/>
            </w:pPr>
            <w:r>
              <w:br/>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591205EB" w14:textId="77777777" w:rsidR="0087070C" w:rsidRDefault="0087070C">
            <w:pPr>
              <w:pStyle w:val="NormalWeb"/>
              <w:spacing w:before="0" w:beforeAutospacing="0" w:after="0" w:afterAutospacing="0"/>
            </w:pPr>
            <w:r>
              <w:rPr>
                <w:rFonts w:ascii="Calibri" w:hAnsi="Calibri" w:cs="Calibri"/>
                <w:sz w:val="20"/>
                <w:szCs w:val="20"/>
              </w:rPr>
              <w:t>Joint Op-eds in mainstream media?</w:t>
            </w:r>
          </w:p>
          <w:p w14:paraId="2379E6B5" w14:textId="77777777" w:rsidR="0087070C" w:rsidRDefault="0087070C">
            <w:pPr>
              <w:pStyle w:val="NormalWeb"/>
              <w:spacing w:before="0" w:beforeAutospacing="0" w:after="0" w:afterAutospacing="0"/>
            </w:pPr>
            <w:r>
              <w:rPr>
                <w:rFonts w:ascii="Calibri" w:hAnsi="Calibri" w:cs="Calibri"/>
                <w:sz w:val="20"/>
                <w:szCs w:val="20"/>
              </w:rPr>
              <w:t>Spokespeople in mainstream media</w:t>
            </w:r>
          </w:p>
          <w:p w14:paraId="16947B88" w14:textId="77777777" w:rsidR="0087070C" w:rsidRDefault="0087070C">
            <w:pPr>
              <w:pStyle w:val="NormalWeb"/>
              <w:spacing w:before="0" w:beforeAutospacing="0" w:after="0" w:afterAutospacing="0"/>
            </w:pPr>
            <w:r>
              <w:rPr>
                <w:rFonts w:ascii="Calibri" w:hAnsi="Calibri" w:cs="Calibri"/>
                <w:sz w:val="20"/>
                <w:szCs w:val="20"/>
              </w:rPr>
              <w:t>Opportunities for joint media briefings?</w:t>
            </w:r>
          </w:p>
          <w:p w14:paraId="5953D8B6" w14:textId="77777777" w:rsidR="0087070C" w:rsidRDefault="0087070C">
            <w:pPr>
              <w:pStyle w:val="NormalWeb"/>
              <w:spacing w:before="0" w:beforeAutospacing="0" w:after="0" w:afterAutospacing="0"/>
            </w:pPr>
            <w:r>
              <w:rPr>
                <w:rFonts w:ascii="Calibri" w:hAnsi="Calibri" w:cs="Calibri"/>
                <w:sz w:val="20"/>
                <w:szCs w:val="20"/>
              </w:rPr>
              <w:t>Media stunts?</w:t>
            </w:r>
          </w:p>
          <w:p w14:paraId="00ADA2D3" w14:textId="77777777" w:rsidR="0087070C" w:rsidRDefault="0087070C"/>
        </w:tc>
      </w:tr>
      <w:tr w:rsidR="0087070C" w14:paraId="5A4E133A" w14:textId="77777777" w:rsidTr="0087070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1853F279" w14:textId="77777777" w:rsidR="0087070C" w:rsidRDefault="0087070C">
            <w:pPr>
              <w:pStyle w:val="NormalWeb"/>
              <w:spacing w:before="0" w:beforeAutospacing="0" w:after="0" w:afterAutospacing="0"/>
            </w:pPr>
            <w:r>
              <w:rPr>
                <w:rFonts w:ascii="Calibri" w:hAnsi="Calibri" w:cs="Calibri"/>
                <w:b/>
                <w:bCs/>
                <w:sz w:val="20"/>
                <w:szCs w:val="20"/>
              </w:rPr>
              <w:t>Social media </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789DCBA" w14:textId="77777777" w:rsidR="0087070C" w:rsidRDefault="00194C55">
            <w:pPr>
              <w:pStyle w:val="NormalWeb"/>
              <w:spacing w:before="0" w:beforeAutospacing="0" w:after="0" w:afterAutospacing="0"/>
            </w:pPr>
            <w:hyperlink r:id="rId63" w:history="1">
              <w:r w:rsidR="0087070C">
                <w:rPr>
                  <w:rStyle w:val="Hyperlink"/>
                  <w:rFonts w:ascii="Calibri" w:hAnsi="Calibri" w:cs="Calibri"/>
                  <w:color w:val="0563C1"/>
                  <w:sz w:val="20"/>
                  <w:szCs w:val="20"/>
                </w:rPr>
                <w:t>N4G Social Press Kit</w:t>
              </w:r>
            </w:hyperlink>
          </w:p>
          <w:p w14:paraId="2EE5C46E" w14:textId="77777777" w:rsidR="0087070C" w:rsidRDefault="0087070C">
            <w:pPr>
              <w:pStyle w:val="NormalWeb"/>
              <w:spacing w:before="0" w:beforeAutospacing="0" w:after="0" w:afterAutospacing="0"/>
            </w:pPr>
            <w:r>
              <w:rPr>
                <w:rFonts w:ascii="Calibri" w:hAnsi="Calibri" w:cs="Calibri"/>
                <w:sz w:val="20"/>
                <w:szCs w:val="20"/>
              </w:rPr>
              <w:t xml:space="preserve">ST4N </w:t>
            </w:r>
            <w:hyperlink r:id="rId64" w:history="1">
              <w:r>
                <w:rPr>
                  <w:rStyle w:val="Hyperlink"/>
                  <w:rFonts w:ascii="Calibri" w:hAnsi="Calibri" w:cs="Calibri"/>
                  <w:color w:val="0563C1"/>
                  <w:sz w:val="20"/>
                  <w:szCs w:val="20"/>
                </w:rPr>
                <w:t>social media kit</w:t>
              </w:r>
            </w:hyperlink>
          </w:p>
          <w:p w14:paraId="3FAD8947" w14:textId="77777777" w:rsidR="0087070C" w:rsidRDefault="00194C55">
            <w:pPr>
              <w:pStyle w:val="NormalWeb"/>
              <w:spacing w:before="0" w:beforeAutospacing="0" w:after="0" w:afterAutospacing="0"/>
            </w:pPr>
            <w:hyperlink r:id="rId65" w:history="1">
              <w:r w:rsidR="0087070C">
                <w:rPr>
                  <w:rStyle w:val="Hyperlink"/>
                  <w:rFonts w:ascii="Calibri" w:hAnsi="Calibri" w:cs="Calibri"/>
                  <w:color w:val="0563C1"/>
                  <w:sz w:val="20"/>
                  <w:szCs w:val="20"/>
                </w:rPr>
                <w:t>Nutrition Accountability Framework Social Media Toolkit</w:t>
              </w:r>
            </w:hyperlink>
          </w:p>
          <w:p w14:paraId="7F78300C" w14:textId="77777777" w:rsidR="0087070C" w:rsidRDefault="00194C55">
            <w:pPr>
              <w:pStyle w:val="NormalWeb"/>
              <w:spacing w:before="0" w:beforeAutospacing="0" w:after="0" w:afterAutospacing="0"/>
            </w:pPr>
            <w:hyperlink r:id="rId66" w:history="1">
              <w:r w:rsidR="0087070C">
                <w:rPr>
                  <w:rStyle w:val="Hyperlink"/>
                  <w:rFonts w:ascii="Calibri" w:hAnsi="Calibri" w:cs="Calibri"/>
                  <w:color w:val="0563C1"/>
                  <w:sz w:val="20"/>
                  <w:szCs w:val="20"/>
                </w:rPr>
                <w:t>Generation Equality Toolkit</w:t>
              </w:r>
            </w:hyperlink>
          </w:p>
          <w:p w14:paraId="40D83299" w14:textId="77777777" w:rsidR="0087070C" w:rsidRDefault="0087070C"/>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4119E356" w14:textId="77777777" w:rsidR="0087070C" w:rsidRDefault="0087070C">
            <w:pPr>
              <w:pStyle w:val="NormalWeb"/>
              <w:spacing w:before="0" w:beforeAutospacing="0" w:after="0" w:afterAutospacing="0"/>
            </w:pPr>
            <w:r>
              <w:rPr>
                <w:rFonts w:ascii="Calibri" w:hAnsi="Calibri" w:cs="Calibri"/>
                <w:sz w:val="20"/>
                <w:szCs w:val="20"/>
              </w:rPr>
              <w:t>Lift up nutrition across all social media campaigns </w:t>
            </w:r>
          </w:p>
        </w:tc>
      </w:tr>
      <w:tr w:rsidR="0087070C" w14:paraId="0BD29D34" w14:textId="77777777" w:rsidTr="0087070C">
        <w:trPr>
          <w:trHeight w:val="3109"/>
        </w:trPr>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00446C98" w14:textId="77777777" w:rsidR="0087070C" w:rsidRDefault="0087070C">
            <w:pPr>
              <w:pStyle w:val="NormalWeb"/>
              <w:spacing w:before="0" w:beforeAutospacing="0" w:after="0" w:afterAutospacing="0"/>
            </w:pPr>
            <w:r>
              <w:rPr>
                <w:rFonts w:ascii="Calibri" w:hAnsi="Calibri" w:cs="Calibri"/>
                <w:b/>
                <w:bCs/>
                <w:sz w:val="20"/>
                <w:szCs w:val="20"/>
              </w:rPr>
              <w:t>Videos </w:t>
            </w: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5C06B27F" w14:textId="77777777" w:rsidR="0087070C" w:rsidRDefault="00194C55">
            <w:pPr>
              <w:pStyle w:val="NormalWeb"/>
              <w:spacing w:before="0" w:beforeAutospacing="0" w:after="0" w:afterAutospacing="0"/>
            </w:pPr>
            <w:hyperlink r:id="rId67" w:history="1">
              <w:r w:rsidR="0087070C">
                <w:rPr>
                  <w:rStyle w:val="Hyperlink"/>
                  <w:rFonts w:ascii="Calibri" w:hAnsi="Calibri" w:cs="Calibri"/>
                  <w:color w:val="0563C1"/>
                  <w:sz w:val="20"/>
                  <w:szCs w:val="20"/>
                </w:rPr>
                <w:t>Nutrition Year of Action Anthem Video</w:t>
              </w:r>
            </w:hyperlink>
          </w:p>
          <w:p w14:paraId="07FAA395" w14:textId="77777777" w:rsidR="0087070C" w:rsidRDefault="0087070C"/>
          <w:p w14:paraId="35624D24" w14:textId="77777777" w:rsidR="0087070C" w:rsidRDefault="00194C55">
            <w:pPr>
              <w:pStyle w:val="NormalWeb"/>
              <w:spacing w:before="0" w:beforeAutospacing="0" w:after="0" w:afterAutospacing="0"/>
            </w:pPr>
            <w:hyperlink r:id="rId68" w:history="1">
              <w:r w:rsidR="0087070C">
                <w:rPr>
                  <w:rStyle w:val="Hyperlink"/>
                  <w:rFonts w:ascii="Calibri" w:hAnsi="Calibri" w:cs="Calibri"/>
                  <w:color w:val="0563C1"/>
                  <w:sz w:val="20"/>
                  <w:szCs w:val="20"/>
                </w:rPr>
                <w:t>Year of Action – SUN Movement Coordinator video message</w:t>
              </w:r>
            </w:hyperlink>
            <w:r w:rsidR="0087070C">
              <w:rPr>
                <w:rFonts w:ascii="Calibri" w:hAnsi="Calibri" w:cs="Calibri"/>
                <w:sz w:val="20"/>
                <w:szCs w:val="20"/>
              </w:rPr>
              <w:t> </w:t>
            </w:r>
          </w:p>
          <w:p w14:paraId="173638E5" w14:textId="77777777" w:rsidR="0087070C" w:rsidRDefault="0087070C"/>
          <w:p w14:paraId="1631625D" w14:textId="77777777" w:rsidR="0087070C" w:rsidRDefault="00194C55">
            <w:pPr>
              <w:pStyle w:val="NormalWeb"/>
              <w:spacing w:before="0" w:beforeAutospacing="0" w:after="0" w:afterAutospacing="0"/>
            </w:pPr>
            <w:hyperlink r:id="rId69" w:history="1">
              <w:r w:rsidR="0087070C">
                <w:rPr>
                  <w:rStyle w:val="Hyperlink"/>
                  <w:rFonts w:ascii="Calibri" w:hAnsi="Calibri" w:cs="Calibri"/>
                  <w:color w:val="0563C1"/>
                  <w:sz w:val="20"/>
                  <w:szCs w:val="20"/>
                </w:rPr>
                <w:t>ST4N video</w:t>
              </w:r>
            </w:hyperlink>
          </w:p>
          <w:p w14:paraId="7F9753F6" w14:textId="77777777" w:rsidR="0087070C" w:rsidRDefault="0087070C"/>
          <w:p w14:paraId="6B7CFDD3" w14:textId="77777777" w:rsidR="0087070C" w:rsidRDefault="00194C55">
            <w:pPr>
              <w:pStyle w:val="NormalWeb"/>
              <w:spacing w:before="0" w:beforeAutospacing="0" w:after="0" w:afterAutospacing="0"/>
            </w:pPr>
            <w:hyperlink r:id="rId70" w:history="1">
              <w:r w:rsidR="0087070C">
                <w:rPr>
                  <w:rStyle w:val="Hyperlink"/>
                  <w:rFonts w:ascii="Calibri" w:hAnsi="Calibri" w:cs="Calibri"/>
                  <w:color w:val="0563C1"/>
                  <w:sz w:val="20"/>
                  <w:szCs w:val="20"/>
                </w:rPr>
                <w:t>ST4N Social media infographics</w:t>
              </w:r>
            </w:hyperlink>
          </w:p>
          <w:p w14:paraId="3522726D" w14:textId="77777777" w:rsidR="0087070C" w:rsidRDefault="0087070C"/>
          <w:p w14:paraId="058C934C" w14:textId="77777777" w:rsidR="0087070C" w:rsidRDefault="00194C55">
            <w:pPr>
              <w:pStyle w:val="NormalWeb"/>
              <w:spacing w:before="0" w:beforeAutospacing="0" w:after="0" w:afterAutospacing="0"/>
            </w:pPr>
            <w:hyperlink r:id="rId71" w:history="1">
              <w:r w:rsidR="0087070C">
                <w:rPr>
                  <w:rStyle w:val="Hyperlink"/>
                  <w:rFonts w:ascii="Calibri" w:hAnsi="Calibri" w:cs="Calibri"/>
                  <w:color w:val="0563C1"/>
                  <w:sz w:val="20"/>
                  <w:szCs w:val="20"/>
                </w:rPr>
                <w:t>Chef Jose Andres video:</w:t>
              </w:r>
            </w:hyperlink>
            <w:r w:rsidR="0087070C">
              <w:rPr>
                <w:rFonts w:ascii="Calibri" w:hAnsi="Calibri" w:cs="Calibri"/>
                <w:color w:val="0563C1"/>
                <w:sz w:val="20"/>
                <w:szCs w:val="20"/>
                <w:u w:val="single"/>
              </w:rPr>
              <w:t xml:space="preserve"> Good Food for All</w:t>
            </w:r>
          </w:p>
          <w:p w14:paraId="7CFB79F6" w14:textId="77777777" w:rsidR="0087070C" w:rsidRDefault="0087070C"/>
          <w:p w14:paraId="5682CAC7" w14:textId="77777777" w:rsidR="0087070C" w:rsidRDefault="00194C55">
            <w:pPr>
              <w:pStyle w:val="NormalWeb"/>
              <w:spacing w:before="0" w:beforeAutospacing="0" w:after="0" w:afterAutospacing="0"/>
            </w:pPr>
            <w:hyperlink r:id="rId72" w:history="1">
              <w:r w:rsidR="0087070C">
                <w:rPr>
                  <w:rStyle w:val="Hyperlink"/>
                  <w:rFonts w:ascii="Calibri" w:hAnsi="Calibri" w:cs="Calibri"/>
                  <w:color w:val="0563C1"/>
                  <w:sz w:val="20"/>
                  <w:szCs w:val="20"/>
                </w:rPr>
                <w:t>Gerda’s Good Food For All</w:t>
              </w:r>
            </w:hyperlink>
          </w:p>
          <w:p w14:paraId="72AA0A3C" w14:textId="77777777" w:rsidR="0087070C" w:rsidRDefault="0087070C"/>
          <w:p w14:paraId="005786C1" w14:textId="77777777" w:rsidR="0087070C" w:rsidRDefault="00194C55">
            <w:pPr>
              <w:pStyle w:val="NormalWeb"/>
              <w:spacing w:before="0" w:beforeAutospacing="0" w:after="0" w:afterAutospacing="0"/>
            </w:pPr>
            <w:hyperlink r:id="rId73" w:history="1">
              <w:r w:rsidR="0087070C">
                <w:rPr>
                  <w:rStyle w:val="Hyperlink"/>
                  <w:rFonts w:ascii="Calibri" w:hAnsi="Calibri" w:cs="Calibri"/>
                  <w:color w:val="0563C1"/>
                  <w:sz w:val="20"/>
                  <w:szCs w:val="20"/>
                </w:rPr>
                <w:t>Briefing for Good Food for All videos.</w:t>
              </w:r>
            </w:hyperlink>
            <w:r w:rsidR="0087070C">
              <w:rPr>
                <w:rFonts w:ascii="Calibri" w:hAnsi="Calibri" w:cs="Calibri"/>
                <w:sz w:val="20"/>
                <w:szCs w:val="20"/>
              </w:rPr>
              <w:t> </w:t>
            </w:r>
          </w:p>
          <w:p w14:paraId="38D93D68" w14:textId="77777777" w:rsidR="0087070C" w:rsidRDefault="0087070C"/>
          <w:p w14:paraId="01158778" w14:textId="77777777" w:rsidR="0087070C" w:rsidRDefault="00194C55">
            <w:pPr>
              <w:pStyle w:val="NormalWeb"/>
              <w:spacing w:before="0" w:beforeAutospacing="0" w:after="0" w:afterAutospacing="0"/>
            </w:pPr>
            <w:hyperlink r:id="rId74" w:history="1">
              <w:r w:rsidR="0087070C">
                <w:rPr>
                  <w:rStyle w:val="Hyperlink"/>
                  <w:rFonts w:ascii="Calibri" w:hAnsi="Calibri" w:cs="Calibri"/>
                  <w:color w:val="0563C1"/>
                  <w:sz w:val="20"/>
                  <w:szCs w:val="20"/>
                </w:rPr>
                <w:t>SOFI 2021 report launch</w:t>
              </w:r>
            </w:hyperlink>
          </w:p>
          <w:p w14:paraId="31FAA970" w14:textId="77777777" w:rsidR="0087070C" w:rsidRDefault="0087070C">
            <w:pPr>
              <w:spacing w:after="240"/>
            </w:pPr>
          </w:p>
        </w:tc>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hideMark/>
          </w:tcPr>
          <w:p w14:paraId="7842F2EB" w14:textId="77777777" w:rsidR="0087070C" w:rsidRDefault="0087070C"/>
        </w:tc>
      </w:tr>
    </w:tbl>
    <w:p w14:paraId="76684090" w14:textId="77777777" w:rsidR="0087070C" w:rsidRPr="00C65561" w:rsidRDefault="0087070C" w:rsidP="00B2435E">
      <w:pPr>
        <w:pStyle w:val="NormalWeb"/>
        <w:spacing w:before="0" w:beforeAutospacing="0" w:after="0" w:afterAutospacing="0"/>
        <w:rPr>
          <w:rFonts w:asciiTheme="minorHAnsi" w:hAnsiTheme="minorHAnsi" w:cstheme="minorHAnsi"/>
          <w:b/>
          <w:bCs/>
          <w:sz w:val="22"/>
          <w:szCs w:val="22"/>
        </w:rPr>
      </w:pPr>
    </w:p>
    <w:p w14:paraId="6951690B" w14:textId="77777777" w:rsidR="00EA55D1" w:rsidRPr="00AB1CAC" w:rsidRDefault="00EA55D1" w:rsidP="00657889">
      <w:pPr>
        <w:rPr>
          <w:rFonts w:asciiTheme="minorHAnsi" w:hAnsiTheme="minorHAnsi" w:cstheme="minorHAnsi"/>
          <w:sz w:val="22"/>
          <w:szCs w:val="22"/>
        </w:rPr>
      </w:pPr>
    </w:p>
    <w:sectPr w:rsidR="00EA55D1" w:rsidRPr="00AB1CAC" w:rsidSect="00992F60">
      <w:headerReference w:type="default" r:id="rId75"/>
      <w:footerReference w:type="even" r:id="rId76"/>
      <w:footerReference w:type="default" r:id="rId77"/>
      <w:headerReference w:type="first" r:id="rId78"/>
      <w:footerReference w:type="first" r:id="rId79"/>
      <w:pgSz w:w="12240" w:h="15840"/>
      <w:pgMar w:top="1440" w:right="1440" w:bottom="720" w:left="1440" w:header="108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04AD" w14:textId="77777777" w:rsidR="00194C55" w:rsidRDefault="00194C55">
      <w:r>
        <w:separator/>
      </w:r>
    </w:p>
  </w:endnote>
  <w:endnote w:type="continuationSeparator" w:id="0">
    <w:p w14:paraId="7E98D4CA" w14:textId="77777777" w:rsidR="00194C55" w:rsidRDefault="00194C55">
      <w:r>
        <w:continuationSeparator/>
      </w:r>
    </w:p>
  </w:endnote>
  <w:endnote w:type="continuationNotice" w:id="1">
    <w:p w14:paraId="4D314A83" w14:textId="77777777" w:rsidR="00194C55" w:rsidRDefault="00194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BBEB" w14:textId="77777777" w:rsidR="00CE5449" w:rsidRDefault="00CE5449" w:rsidP="00B91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5289A" w14:textId="77777777" w:rsidR="00CE5449" w:rsidRDefault="00CE5449" w:rsidP="00875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4815" w14:textId="5C388129" w:rsidR="00CE5449" w:rsidRPr="005304CE" w:rsidRDefault="00CE5449" w:rsidP="00B91DAB">
    <w:pPr>
      <w:pStyle w:val="Footer"/>
      <w:framePr w:wrap="around" w:vAnchor="text" w:hAnchor="margin" w:xAlign="right" w:y="1"/>
      <w:rPr>
        <w:rStyle w:val="PageNumber"/>
        <w:rFonts w:ascii="Calibri" w:hAnsi="Calibri"/>
        <w:sz w:val="22"/>
        <w:szCs w:val="22"/>
      </w:rPr>
    </w:pPr>
    <w:r w:rsidRPr="005304CE">
      <w:rPr>
        <w:rStyle w:val="PageNumber"/>
        <w:rFonts w:ascii="Calibri" w:hAnsi="Calibri"/>
        <w:sz w:val="22"/>
        <w:szCs w:val="22"/>
      </w:rPr>
      <w:fldChar w:fldCharType="begin"/>
    </w:r>
    <w:r w:rsidRPr="005304CE">
      <w:rPr>
        <w:rStyle w:val="PageNumber"/>
        <w:rFonts w:ascii="Calibri" w:hAnsi="Calibri"/>
        <w:sz w:val="22"/>
        <w:szCs w:val="22"/>
      </w:rPr>
      <w:instrText xml:space="preserve">PAGE  </w:instrText>
    </w:r>
    <w:r w:rsidRPr="005304CE">
      <w:rPr>
        <w:rStyle w:val="PageNumber"/>
        <w:rFonts w:ascii="Calibri" w:hAnsi="Calibri"/>
        <w:sz w:val="22"/>
        <w:szCs w:val="22"/>
      </w:rPr>
      <w:fldChar w:fldCharType="separate"/>
    </w:r>
    <w:r w:rsidR="00093E26">
      <w:rPr>
        <w:rStyle w:val="PageNumber"/>
        <w:rFonts w:ascii="Calibri" w:hAnsi="Calibri"/>
        <w:noProof/>
        <w:sz w:val="22"/>
        <w:szCs w:val="22"/>
      </w:rPr>
      <w:t>3</w:t>
    </w:r>
    <w:r w:rsidRPr="005304CE">
      <w:rPr>
        <w:rStyle w:val="PageNumber"/>
        <w:rFonts w:ascii="Calibri" w:hAnsi="Calibri"/>
        <w:sz w:val="22"/>
        <w:szCs w:val="22"/>
      </w:rPr>
      <w:fldChar w:fldCharType="end"/>
    </w:r>
  </w:p>
  <w:p w14:paraId="55CC1DBA" w14:textId="77777777" w:rsidR="00CE5449" w:rsidRDefault="00CE5449" w:rsidP="008753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5A06C7" w14:paraId="72D5E881" w14:textId="77777777" w:rsidTr="405A06C7">
      <w:tc>
        <w:tcPr>
          <w:tcW w:w="3120" w:type="dxa"/>
        </w:tcPr>
        <w:p w14:paraId="0522EAD0" w14:textId="24A728A7" w:rsidR="405A06C7" w:rsidRDefault="405A06C7" w:rsidP="405A06C7">
          <w:pPr>
            <w:pStyle w:val="Header"/>
            <w:ind w:left="-115"/>
          </w:pPr>
        </w:p>
      </w:tc>
      <w:tc>
        <w:tcPr>
          <w:tcW w:w="3120" w:type="dxa"/>
        </w:tcPr>
        <w:p w14:paraId="5D104285" w14:textId="3F329EB2" w:rsidR="405A06C7" w:rsidRDefault="405A06C7" w:rsidP="405A06C7">
          <w:pPr>
            <w:pStyle w:val="Header"/>
            <w:jc w:val="center"/>
          </w:pPr>
        </w:p>
      </w:tc>
      <w:tc>
        <w:tcPr>
          <w:tcW w:w="3120" w:type="dxa"/>
        </w:tcPr>
        <w:p w14:paraId="4718B579" w14:textId="15F01E2D" w:rsidR="405A06C7" w:rsidRDefault="405A06C7" w:rsidP="405A06C7">
          <w:pPr>
            <w:pStyle w:val="Header"/>
            <w:ind w:right="-115"/>
            <w:jc w:val="right"/>
          </w:pPr>
        </w:p>
      </w:tc>
    </w:tr>
  </w:tbl>
  <w:p w14:paraId="6246A70F" w14:textId="778B63CA" w:rsidR="405A06C7" w:rsidRDefault="405A06C7" w:rsidP="405A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1E27" w14:textId="77777777" w:rsidR="00194C55" w:rsidRDefault="00194C55">
      <w:r>
        <w:separator/>
      </w:r>
    </w:p>
  </w:footnote>
  <w:footnote w:type="continuationSeparator" w:id="0">
    <w:p w14:paraId="6664FA17" w14:textId="77777777" w:rsidR="00194C55" w:rsidRDefault="00194C55">
      <w:r>
        <w:continuationSeparator/>
      </w:r>
    </w:p>
  </w:footnote>
  <w:footnote w:type="continuationNotice" w:id="1">
    <w:p w14:paraId="56CB4BAD" w14:textId="77777777" w:rsidR="00194C55" w:rsidRDefault="00194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5A06C7" w14:paraId="73C75B80" w14:textId="77777777" w:rsidTr="405A06C7">
      <w:tc>
        <w:tcPr>
          <w:tcW w:w="3120" w:type="dxa"/>
        </w:tcPr>
        <w:p w14:paraId="249B76CD" w14:textId="130F2489" w:rsidR="405A06C7" w:rsidRDefault="405A06C7" w:rsidP="405A06C7">
          <w:pPr>
            <w:pStyle w:val="Header"/>
            <w:ind w:left="-115"/>
          </w:pPr>
        </w:p>
      </w:tc>
      <w:tc>
        <w:tcPr>
          <w:tcW w:w="3120" w:type="dxa"/>
        </w:tcPr>
        <w:p w14:paraId="14AE3A00" w14:textId="666DAD15" w:rsidR="405A06C7" w:rsidRDefault="405A06C7" w:rsidP="405A06C7">
          <w:pPr>
            <w:pStyle w:val="Header"/>
            <w:jc w:val="center"/>
          </w:pPr>
        </w:p>
      </w:tc>
      <w:tc>
        <w:tcPr>
          <w:tcW w:w="3120" w:type="dxa"/>
        </w:tcPr>
        <w:p w14:paraId="40B7826C" w14:textId="5FCD101F" w:rsidR="405A06C7" w:rsidRDefault="405A06C7" w:rsidP="405A06C7">
          <w:pPr>
            <w:pStyle w:val="Header"/>
            <w:ind w:right="-115"/>
            <w:jc w:val="right"/>
          </w:pPr>
        </w:p>
      </w:tc>
    </w:tr>
  </w:tbl>
  <w:p w14:paraId="22FDFF13" w14:textId="2222C3D3" w:rsidR="405A06C7" w:rsidRDefault="405A06C7" w:rsidP="405A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8BA3" w14:textId="361271F9" w:rsidR="006A391E" w:rsidRDefault="00A969AC" w:rsidP="00AB1CAC">
    <w:pPr>
      <w:pStyle w:val="Header"/>
      <w:jc w:val="center"/>
    </w:pPr>
    <w:r>
      <w:rPr>
        <w:noProof/>
      </w:rPr>
      <w:drawing>
        <wp:inline distT="0" distB="0" distL="0" distR="0" wp14:anchorId="7CAB351F" wp14:editId="230E8CD7">
          <wp:extent cx="961166" cy="747727"/>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367" cy="764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7F7"/>
    <w:multiLevelType w:val="singleLevel"/>
    <w:tmpl w:val="864EEC62"/>
    <w:lvl w:ilvl="0">
      <w:start w:val="1"/>
      <w:numFmt w:val="bullet"/>
      <w:pStyle w:val="c1"/>
      <w:lvlText w:val=""/>
      <w:lvlJc w:val="left"/>
      <w:pPr>
        <w:tabs>
          <w:tab w:val="num" w:pos="360"/>
        </w:tabs>
        <w:ind w:left="216" w:hanging="216"/>
      </w:pPr>
      <w:rPr>
        <w:rFonts w:ascii="Symbol" w:hAnsi="Symbol" w:hint="default"/>
      </w:rPr>
    </w:lvl>
  </w:abstractNum>
  <w:abstractNum w:abstractNumId="1" w15:restartNumberingAfterBreak="0">
    <w:nsid w:val="0CF12CEF"/>
    <w:multiLevelType w:val="hybridMultilevel"/>
    <w:tmpl w:val="CB005B20"/>
    <w:lvl w:ilvl="0" w:tplc="FFFFFFFF">
      <w:start w:val="1"/>
      <w:numFmt w:val="upperRoman"/>
      <w:lvlText w:val="%1."/>
      <w:lvlJc w:val="left"/>
      <w:pPr>
        <w:ind w:left="720" w:hanging="72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6E2858"/>
    <w:multiLevelType w:val="hybridMultilevel"/>
    <w:tmpl w:val="F6C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118A"/>
    <w:multiLevelType w:val="hybridMultilevel"/>
    <w:tmpl w:val="0158F230"/>
    <w:lvl w:ilvl="0" w:tplc="11C047F4">
      <w:start w:val="30"/>
      <w:numFmt w:val="bullet"/>
      <w:lvlText w:val="-"/>
      <w:lvlJc w:val="left"/>
      <w:pPr>
        <w:ind w:left="860" w:hanging="50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D4D00"/>
    <w:multiLevelType w:val="hybridMultilevel"/>
    <w:tmpl w:val="7810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8745D"/>
    <w:multiLevelType w:val="hybridMultilevel"/>
    <w:tmpl w:val="D1E25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840CFF"/>
    <w:multiLevelType w:val="multilevel"/>
    <w:tmpl w:val="8A1CD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86E85"/>
    <w:multiLevelType w:val="hybridMultilevel"/>
    <w:tmpl w:val="5A6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64CC0"/>
    <w:multiLevelType w:val="hybridMultilevel"/>
    <w:tmpl w:val="6BE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11480"/>
    <w:multiLevelType w:val="hybridMultilevel"/>
    <w:tmpl w:val="10AE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D89"/>
    <w:multiLevelType w:val="hybridMultilevel"/>
    <w:tmpl w:val="430C867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06215"/>
    <w:multiLevelType w:val="hybridMultilevel"/>
    <w:tmpl w:val="1CB6E970"/>
    <w:lvl w:ilvl="0" w:tplc="F2B472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95296"/>
    <w:multiLevelType w:val="multilevel"/>
    <w:tmpl w:val="D5BC08E8"/>
    <w:styleLink w:val="Styl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AC30BA"/>
    <w:multiLevelType w:val="hybridMultilevel"/>
    <w:tmpl w:val="F7341FE2"/>
    <w:lvl w:ilvl="0" w:tplc="04090011">
      <w:start w:val="1"/>
      <w:numFmt w:val="decimal"/>
      <w:lvlText w:val="%1)"/>
      <w:lvlJc w:val="left"/>
      <w:pPr>
        <w:ind w:left="720" w:hanging="360"/>
      </w:pPr>
      <w:rPr>
        <w:rFonts w:hint="default"/>
      </w:rPr>
    </w:lvl>
    <w:lvl w:ilvl="1" w:tplc="59F683EE">
      <w:start w:val="1"/>
      <w:numFmt w:val="decimal"/>
      <w:lvlText w:val="%2."/>
      <w:lvlJc w:val="left"/>
      <w:pPr>
        <w:ind w:left="1800" w:hanging="720"/>
      </w:pPr>
      <w:rPr>
        <w:rFonts w:hint="default"/>
      </w:rPr>
    </w:lvl>
    <w:lvl w:ilvl="2" w:tplc="04090019">
      <w:start w:val="1"/>
      <w:numFmt w:val="lowerLetter"/>
      <w:lvlText w:val="%3."/>
      <w:lvlJc w:val="left"/>
      <w:pPr>
        <w:ind w:left="2340" w:hanging="360"/>
      </w:pPr>
      <w:rPr>
        <w:rFonts w:hint="default"/>
      </w:rPr>
    </w:lvl>
    <w:lvl w:ilvl="3" w:tplc="6790558E">
      <w:start w:val="3"/>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22907"/>
    <w:multiLevelType w:val="hybridMultilevel"/>
    <w:tmpl w:val="6900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41870"/>
    <w:multiLevelType w:val="hybridMultilevel"/>
    <w:tmpl w:val="5D56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5555A"/>
    <w:multiLevelType w:val="singleLevel"/>
    <w:tmpl w:val="F41C8B3E"/>
    <w:lvl w:ilvl="0">
      <w:start w:val="1"/>
      <w:numFmt w:val="bullet"/>
      <w:pStyle w:val="j2"/>
      <w:lvlText w:val=""/>
      <w:lvlJc w:val="left"/>
      <w:pPr>
        <w:tabs>
          <w:tab w:val="num" w:pos="360"/>
        </w:tabs>
        <w:ind w:left="216" w:hanging="216"/>
      </w:pPr>
      <w:rPr>
        <w:rFonts w:ascii="Symbol" w:hAnsi="Symbol" w:hint="default"/>
      </w:rPr>
    </w:lvl>
  </w:abstractNum>
  <w:abstractNum w:abstractNumId="17" w15:restartNumberingAfterBreak="0">
    <w:nsid w:val="52B94D95"/>
    <w:multiLevelType w:val="hybridMultilevel"/>
    <w:tmpl w:val="1C9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347DE"/>
    <w:multiLevelType w:val="hybridMultilevel"/>
    <w:tmpl w:val="ACF2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3637F0"/>
    <w:multiLevelType w:val="hybridMultilevel"/>
    <w:tmpl w:val="7BFA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E46642"/>
    <w:multiLevelType w:val="hybridMultilevel"/>
    <w:tmpl w:val="B852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60CC2"/>
    <w:multiLevelType w:val="hybridMultilevel"/>
    <w:tmpl w:val="B504F1B2"/>
    <w:lvl w:ilvl="0" w:tplc="3DCE56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4408B"/>
    <w:multiLevelType w:val="hybridMultilevel"/>
    <w:tmpl w:val="2648DC28"/>
    <w:lvl w:ilvl="0" w:tplc="D98C50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8F6471"/>
    <w:multiLevelType w:val="hybridMultilevel"/>
    <w:tmpl w:val="16A4D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4C08A3"/>
    <w:multiLevelType w:val="hybridMultilevel"/>
    <w:tmpl w:val="BC8CCF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7276F7"/>
    <w:multiLevelType w:val="hybridMultilevel"/>
    <w:tmpl w:val="5C102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43D7D"/>
    <w:multiLevelType w:val="hybridMultilevel"/>
    <w:tmpl w:val="2F009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A71851"/>
    <w:multiLevelType w:val="hybridMultilevel"/>
    <w:tmpl w:val="B62A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12"/>
  </w:num>
  <w:num w:numId="5">
    <w:abstractNumId w:val="20"/>
  </w:num>
  <w:num w:numId="6">
    <w:abstractNumId w:val="3"/>
  </w:num>
  <w:num w:numId="7">
    <w:abstractNumId w:val="7"/>
  </w:num>
  <w:num w:numId="8">
    <w:abstractNumId w:val="13"/>
  </w:num>
  <w:num w:numId="9">
    <w:abstractNumId w:val="1"/>
  </w:num>
  <w:num w:numId="10">
    <w:abstractNumId w:val="21"/>
  </w:num>
  <w:num w:numId="11">
    <w:abstractNumId w:val="11"/>
  </w:num>
  <w:num w:numId="12">
    <w:abstractNumId w:val="4"/>
  </w:num>
  <w:num w:numId="13">
    <w:abstractNumId w:val="25"/>
  </w:num>
  <w:num w:numId="14">
    <w:abstractNumId w:val="23"/>
  </w:num>
  <w:num w:numId="15">
    <w:abstractNumId w:val="27"/>
  </w:num>
  <w:num w:numId="16">
    <w:abstractNumId w:val="24"/>
  </w:num>
  <w:num w:numId="17">
    <w:abstractNumId w:val="22"/>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6"/>
  </w:num>
  <w:num w:numId="23">
    <w:abstractNumId w:val="10"/>
  </w:num>
  <w:num w:numId="24">
    <w:abstractNumId w:val="15"/>
  </w:num>
  <w:num w:numId="25">
    <w:abstractNumId w:val="26"/>
  </w:num>
  <w:num w:numId="26">
    <w:abstractNumId w:val="9"/>
  </w:num>
  <w:num w:numId="27">
    <w:abstractNumId w:val="14"/>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0"/>
    <w:rsid w:val="000043C0"/>
    <w:rsid w:val="000051CD"/>
    <w:rsid w:val="000121CB"/>
    <w:rsid w:val="000139BF"/>
    <w:rsid w:val="00016DD1"/>
    <w:rsid w:val="00023D53"/>
    <w:rsid w:val="00024DEF"/>
    <w:rsid w:val="00025E9E"/>
    <w:rsid w:val="00027EB6"/>
    <w:rsid w:val="00030079"/>
    <w:rsid w:val="0003232B"/>
    <w:rsid w:val="00033FD3"/>
    <w:rsid w:val="00034390"/>
    <w:rsid w:val="00036BB8"/>
    <w:rsid w:val="00036E20"/>
    <w:rsid w:val="000372BF"/>
    <w:rsid w:val="000437BC"/>
    <w:rsid w:val="0004408B"/>
    <w:rsid w:val="00044526"/>
    <w:rsid w:val="00044927"/>
    <w:rsid w:val="000457E9"/>
    <w:rsid w:val="0004663E"/>
    <w:rsid w:val="0005169D"/>
    <w:rsid w:val="00051935"/>
    <w:rsid w:val="00051FCA"/>
    <w:rsid w:val="00052FD5"/>
    <w:rsid w:val="00054803"/>
    <w:rsid w:val="00057E36"/>
    <w:rsid w:val="0007324B"/>
    <w:rsid w:val="0007566A"/>
    <w:rsid w:val="00075E73"/>
    <w:rsid w:val="00076397"/>
    <w:rsid w:val="00076F34"/>
    <w:rsid w:val="00081BC8"/>
    <w:rsid w:val="00083957"/>
    <w:rsid w:val="0008589F"/>
    <w:rsid w:val="00085B2A"/>
    <w:rsid w:val="00085EC1"/>
    <w:rsid w:val="00092A61"/>
    <w:rsid w:val="00093473"/>
    <w:rsid w:val="00093E26"/>
    <w:rsid w:val="00096580"/>
    <w:rsid w:val="00097F99"/>
    <w:rsid w:val="000A06ED"/>
    <w:rsid w:val="000A091E"/>
    <w:rsid w:val="000A0DD9"/>
    <w:rsid w:val="000A1BF2"/>
    <w:rsid w:val="000A4030"/>
    <w:rsid w:val="000B069D"/>
    <w:rsid w:val="000B549B"/>
    <w:rsid w:val="000B598D"/>
    <w:rsid w:val="000C1094"/>
    <w:rsid w:val="000C13D5"/>
    <w:rsid w:val="000C157E"/>
    <w:rsid w:val="000C1BAF"/>
    <w:rsid w:val="000C4264"/>
    <w:rsid w:val="000C46BB"/>
    <w:rsid w:val="000C592B"/>
    <w:rsid w:val="000C5B26"/>
    <w:rsid w:val="000C7472"/>
    <w:rsid w:val="000D2DBA"/>
    <w:rsid w:val="000D4770"/>
    <w:rsid w:val="000D67EC"/>
    <w:rsid w:val="000D6DDB"/>
    <w:rsid w:val="000E0A0A"/>
    <w:rsid w:val="000E4777"/>
    <w:rsid w:val="000F0062"/>
    <w:rsid w:val="000F24A3"/>
    <w:rsid w:val="000F5FFD"/>
    <w:rsid w:val="000F650D"/>
    <w:rsid w:val="000F8A9C"/>
    <w:rsid w:val="00100DF9"/>
    <w:rsid w:val="00101B94"/>
    <w:rsid w:val="00104362"/>
    <w:rsid w:val="00104530"/>
    <w:rsid w:val="00104CA1"/>
    <w:rsid w:val="00107C43"/>
    <w:rsid w:val="00107CBF"/>
    <w:rsid w:val="00110694"/>
    <w:rsid w:val="0011114B"/>
    <w:rsid w:val="001111C4"/>
    <w:rsid w:val="00114A5A"/>
    <w:rsid w:val="00116B0D"/>
    <w:rsid w:val="001177A6"/>
    <w:rsid w:val="00122CF1"/>
    <w:rsid w:val="00122FDF"/>
    <w:rsid w:val="001253F9"/>
    <w:rsid w:val="001258E6"/>
    <w:rsid w:val="00126219"/>
    <w:rsid w:val="0012627B"/>
    <w:rsid w:val="0012693B"/>
    <w:rsid w:val="0012738F"/>
    <w:rsid w:val="001307D7"/>
    <w:rsid w:val="0013284B"/>
    <w:rsid w:val="0013333B"/>
    <w:rsid w:val="0013338D"/>
    <w:rsid w:val="00140207"/>
    <w:rsid w:val="00141484"/>
    <w:rsid w:val="00150250"/>
    <w:rsid w:val="001502FB"/>
    <w:rsid w:val="00151350"/>
    <w:rsid w:val="0015244F"/>
    <w:rsid w:val="00156DBE"/>
    <w:rsid w:val="00157368"/>
    <w:rsid w:val="001636B6"/>
    <w:rsid w:val="00163988"/>
    <w:rsid w:val="00163C51"/>
    <w:rsid w:val="001657C8"/>
    <w:rsid w:val="00166CD6"/>
    <w:rsid w:val="00167492"/>
    <w:rsid w:val="0017028A"/>
    <w:rsid w:val="00170808"/>
    <w:rsid w:val="00171EC1"/>
    <w:rsid w:val="00173492"/>
    <w:rsid w:val="00177624"/>
    <w:rsid w:val="00180132"/>
    <w:rsid w:val="00180C64"/>
    <w:rsid w:val="00182B9C"/>
    <w:rsid w:val="00182E9E"/>
    <w:rsid w:val="00192DDE"/>
    <w:rsid w:val="00193555"/>
    <w:rsid w:val="0019415A"/>
    <w:rsid w:val="00194C55"/>
    <w:rsid w:val="00195472"/>
    <w:rsid w:val="0019689D"/>
    <w:rsid w:val="0019725F"/>
    <w:rsid w:val="001A23B7"/>
    <w:rsid w:val="001A338E"/>
    <w:rsid w:val="001A3BB7"/>
    <w:rsid w:val="001A5DA0"/>
    <w:rsid w:val="001A6CC4"/>
    <w:rsid w:val="001A6CE0"/>
    <w:rsid w:val="001B26F6"/>
    <w:rsid w:val="001B7083"/>
    <w:rsid w:val="001B72BA"/>
    <w:rsid w:val="001B73ED"/>
    <w:rsid w:val="001C0DF4"/>
    <w:rsid w:val="001C1560"/>
    <w:rsid w:val="001C392E"/>
    <w:rsid w:val="001C5A27"/>
    <w:rsid w:val="001D1AC5"/>
    <w:rsid w:val="001D4230"/>
    <w:rsid w:val="001D43FD"/>
    <w:rsid w:val="001D6F78"/>
    <w:rsid w:val="001D74BF"/>
    <w:rsid w:val="001E2274"/>
    <w:rsid w:val="001E4402"/>
    <w:rsid w:val="001E5B0E"/>
    <w:rsid w:val="001E6246"/>
    <w:rsid w:val="001E71C2"/>
    <w:rsid w:val="001F02CF"/>
    <w:rsid w:val="001F1D94"/>
    <w:rsid w:val="001F49B9"/>
    <w:rsid w:val="002005A8"/>
    <w:rsid w:val="002023B9"/>
    <w:rsid w:val="0020453D"/>
    <w:rsid w:val="00205B55"/>
    <w:rsid w:val="00206F5B"/>
    <w:rsid w:val="0021532F"/>
    <w:rsid w:val="00217665"/>
    <w:rsid w:val="00220566"/>
    <w:rsid w:val="00226825"/>
    <w:rsid w:val="00227738"/>
    <w:rsid w:val="00232EDF"/>
    <w:rsid w:val="00233B73"/>
    <w:rsid w:val="00235F38"/>
    <w:rsid w:val="002409B7"/>
    <w:rsid w:val="00242178"/>
    <w:rsid w:val="0024315B"/>
    <w:rsid w:val="00244622"/>
    <w:rsid w:val="00246638"/>
    <w:rsid w:val="00250CE1"/>
    <w:rsid w:val="002622D1"/>
    <w:rsid w:val="0026254A"/>
    <w:rsid w:val="00264898"/>
    <w:rsid w:val="00265D13"/>
    <w:rsid w:val="002671E6"/>
    <w:rsid w:val="00267B4B"/>
    <w:rsid w:val="00270516"/>
    <w:rsid w:val="00271F7B"/>
    <w:rsid w:val="00272123"/>
    <w:rsid w:val="002727EE"/>
    <w:rsid w:val="00272A54"/>
    <w:rsid w:val="00274E43"/>
    <w:rsid w:val="0027701C"/>
    <w:rsid w:val="002826B4"/>
    <w:rsid w:val="002847B8"/>
    <w:rsid w:val="00285A08"/>
    <w:rsid w:val="0028687B"/>
    <w:rsid w:val="00290CF3"/>
    <w:rsid w:val="002914F3"/>
    <w:rsid w:val="0029164F"/>
    <w:rsid w:val="00291D6B"/>
    <w:rsid w:val="00293FF1"/>
    <w:rsid w:val="002A0797"/>
    <w:rsid w:val="002A0962"/>
    <w:rsid w:val="002A296E"/>
    <w:rsid w:val="002A4F09"/>
    <w:rsid w:val="002A792B"/>
    <w:rsid w:val="002A7F85"/>
    <w:rsid w:val="002B152B"/>
    <w:rsid w:val="002D1509"/>
    <w:rsid w:val="002D22EF"/>
    <w:rsid w:val="002D53FF"/>
    <w:rsid w:val="002D7CA9"/>
    <w:rsid w:val="002F6436"/>
    <w:rsid w:val="002F6454"/>
    <w:rsid w:val="002F78B5"/>
    <w:rsid w:val="002F7CD6"/>
    <w:rsid w:val="00301C59"/>
    <w:rsid w:val="00301EEB"/>
    <w:rsid w:val="00302F47"/>
    <w:rsid w:val="003036A4"/>
    <w:rsid w:val="0030758A"/>
    <w:rsid w:val="00313C47"/>
    <w:rsid w:val="00314998"/>
    <w:rsid w:val="00315012"/>
    <w:rsid w:val="00315D0D"/>
    <w:rsid w:val="00317F7F"/>
    <w:rsid w:val="0032040F"/>
    <w:rsid w:val="00320D43"/>
    <w:rsid w:val="00322624"/>
    <w:rsid w:val="00322699"/>
    <w:rsid w:val="0032287D"/>
    <w:rsid w:val="00322A4A"/>
    <w:rsid w:val="00322B6F"/>
    <w:rsid w:val="003274F2"/>
    <w:rsid w:val="00331DF7"/>
    <w:rsid w:val="00332A8D"/>
    <w:rsid w:val="003359A1"/>
    <w:rsid w:val="00335F02"/>
    <w:rsid w:val="0033708D"/>
    <w:rsid w:val="00337ED2"/>
    <w:rsid w:val="0034046B"/>
    <w:rsid w:val="00340AF4"/>
    <w:rsid w:val="0034239F"/>
    <w:rsid w:val="00344A20"/>
    <w:rsid w:val="00346076"/>
    <w:rsid w:val="0035456D"/>
    <w:rsid w:val="0035588F"/>
    <w:rsid w:val="00362523"/>
    <w:rsid w:val="00365E0F"/>
    <w:rsid w:val="003711F0"/>
    <w:rsid w:val="00381280"/>
    <w:rsid w:val="00381300"/>
    <w:rsid w:val="003832B2"/>
    <w:rsid w:val="00385E0F"/>
    <w:rsid w:val="003877B3"/>
    <w:rsid w:val="003923EE"/>
    <w:rsid w:val="003937FD"/>
    <w:rsid w:val="00393A9E"/>
    <w:rsid w:val="003A4603"/>
    <w:rsid w:val="003A5B0E"/>
    <w:rsid w:val="003B0D8B"/>
    <w:rsid w:val="003B6210"/>
    <w:rsid w:val="003D17C1"/>
    <w:rsid w:val="003D1D7D"/>
    <w:rsid w:val="003D3547"/>
    <w:rsid w:val="003D6E8B"/>
    <w:rsid w:val="003E4761"/>
    <w:rsid w:val="003E483B"/>
    <w:rsid w:val="003E4B51"/>
    <w:rsid w:val="003F0F31"/>
    <w:rsid w:val="003F3ADA"/>
    <w:rsid w:val="004009A8"/>
    <w:rsid w:val="00401EBB"/>
    <w:rsid w:val="00403159"/>
    <w:rsid w:val="004043C7"/>
    <w:rsid w:val="00405F3A"/>
    <w:rsid w:val="00406B31"/>
    <w:rsid w:val="00406F42"/>
    <w:rsid w:val="00413BBF"/>
    <w:rsid w:val="00416351"/>
    <w:rsid w:val="004164F3"/>
    <w:rsid w:val="00416A62"/>
    <w:rsid w:val="004220DA"/>
    <w:rsid w:val="0042499B"/>
    <w:rsid w:val="004249D1"/>
    <w:rsid w:val="00427892"/>
    <w:rsid w:val="00430899"/>
    <w:rsid w:val="00430D0C"/>
    <w:rsid w:val="00433B25"/>
    <w:rsid w:val="00435B76"/>
    <w:rsid w:val="00435B78"/>
    <w:rsid w:val="0044357C"/>
    <w:rsid w:val="004507EA"/>
    <w:rsid w:val="004520D8"/>
    <w:rsid w:val="0045258F"/>
    <w:rsid w:val="004567C6"/>
    <w:rsid w:val="0045681A"/>
    <w:rsid w:val="00460785"/>
    <w:rsid w:val="00460E4E"/>
    <w:rsid w:val="00461526"/>
    <w:rsid w:val="00463BB5"/>
    <w:rsid w:val="00465C54"/>
    <w:rsid w:val="0046738E"/>
    <w:rsid w:val="004693AE"/>
    <w:rsid w:val="00472856"/>
    <w:rsid w:val="00480CAE"/>
    <w:rsid w:val="00485189"/>
    <w:rsid w:val="004923E3"/>
    <w:rsid w:val="00492C96"/>
    <w:rsid w:val="00494B85"/>
    <w:rsid w:val="0049523C"/>
    <w:rsid w:val="004958BC"/>
    <w:rsid w:val="00497942"/>
    <w:rsid w:val="004A0E6B"/>
    <w:rsid w:val="004A2BFC"/>
    <w:rsid w:val="004B02A4"/>
    <w:rsid w:val="004B0D30"/>
    <w:rsid w:val="004B4714"/>
    <w:rsid w:val="004B4E4B"/>
    <w:rsid w:val="004B5D89"/>
    <w:rsid w:val="004C2963"/>
    <w:rsid w:val="004C424B"/>
    <w:rsid w:val="004C4A36"/>
    <w:rsid w:val="004C627A"/>
    <w:rsid w:val="004C665C"/>
    <w:rsid w:val="004C794D"/>
    <w:rsid w:val="004D1E68"/>
    <w:rsid w:val="004D2A56"/>
    <w:rsid w:val="004D3C9B"/>
    <w:rsid w:val="004E0C2F"/>
    <w:rsid w:val="004E31BE"/>
    <w:rsid w:val="004E6F24"/>
    <w:rsid w:val="004F0A4A"/>
    <w:rsid w:val="004F2C33"/>
    <w:rsid w:val="004F33A5"/>
    <w:rsid w:val="004F4E4A"/>
    <w:rsid w:val="004F52F4"/>
    <w:rsid w:val="004F6185"/>
    <w:rsid w:val="00500808"/>
    <w:rsid w:val="00502BD8"/>
    <w:rsid w:val="005104E2"/>
    <w:rsid w:val="00511383"/>
    <w:rsid w:val="005140AC"/>
    <w:rsid w:val="00514488"/>
    <w:rsid w:val="00514C41"/>
    <w:rsid w:val="00514C5E"/>
    <w:rsid w:val="00515428"/>
    <w:rsid w:val="0051707B"/>
    <w:rsid w:val="00520BCF"/>
    <w:rsid w:val="005212F7"/>
    <w:rsid w:val="005238F1"/>
    <w:rsid w:val="00526BC3"/>
    <w:rsid w:val="005303A1"/>
    <w:rsid w:val="005304CE"/>
    <w:rsid w:val="005321D5"/>
    <w:rsid w:val="005331E9"/>
    <w:rsid w:val="005343DA"/>
    <w:rsid w:val="00535C78"/>
    <w:rsid w:val="00536CFF"/>
    <w:rsid w:val="00540A4A"/>
    <w:rsid w:val="0054255F"/>
    <w:rsid w:val="00543BEC"/>
    <w:rsid w:val="00550FBD"/>
    <w:rsid w:val="005531E5"/>
    <w:rsid w:val="00554D29"/>
    <w:rsid w:val="005557E0"/>
    <w:rsid w:val="005568D9"/>
    <w:rsid w:val="00560562"/>
    <w:rsid w:val="0056188A"/>
    <w:rsid w:val="005651E8"/>
    <w:rsid w:val="00565C64"/>
    <w:rsid w:val="00572181"/>
    <w:rsid w:val="005723BD"/>
    <w:rsid w:val="00572ED6"/>
    <w:rsid w:val="00576752"/>
    <w:rsid w:val="00577AF2"/>
    <w:rsid w:val="005847DC"/>
    <w:rsid w:val="0058618D"/>
    <w:rsid w:val="0058766B"/>
    <w:rsid w:val="0058785E"/>
    <w:rsid w:val="00587A4E"/>
    <w:rsid w:val="00590009"/>
    <w:rsid w:val="005915F6"/>
    <w:rsid w:val="00593582"/>
    <w:rsid w:val="005A04D3"/>
    <w:rsid w:val="005A2777"/>
    <w:rsid w:val="005A288A"/>
    <w:rsid w:val="005A5148"/>
    <w:rsid w:val="005A6375"/>
    <w:rsid w:val="005A73E4"/>
    <w:rsid w:val="005B2854"/>
    <w:rsid w:val="005C1FEB"/>
    <w:rsid w:val="005C2980"/>
    <w:rsid w:val="005C4A0A"/>
    <w:rsid w:val="005C6BD7"/>
    <w:rsid w:val="005D0D4B"/>
    <w:rsid w:val="005D16DB"/>
    <w:rsid w:val="005D2EB5"/>
    <w:rsid w:val="005D3991"/>
    <w:rsid w:val="005D4916"/>
    <w:rsid w:val="005E2738"/>
    <w:rsid w:val="005E4D5E"/>
    <w:rsid w:val="005E5DEF"/>
    <w:rsid w:val="005F0A23"/>
    <w:rsid w:val="005F1A3B"/>
    <w:rsid w:val="005F311B"/>
    <w:rsid w:val="005F4247"/>
    <w:rsid w:val="006008F5"/>
    <w:rsid w:val="006016A8"/>
    <w:rsid w:val="00602B03"/>
    <w:rsid w:val="00602FA0"/>
    <w:rsid w:val="006110E8"/>
    <w:rsid w:val="0061226D"/>
    <w:rsid w:val="0061540C"/>
    <w:rsid w:val="00615487"/>
    <w:rsid w:val="006156C7"/>
    <w:rsid w:val="00615D2A"/>
    <w:rsid w:val="0061676B"/>
    <w:rsid w:val="0061784C"/>
    <w:rsid w:val="0062244A"/>
    <w:rsid w:val="006259DE"/>
    <w:rsid w:val="00626340"/>
    <w:rsid w:val="00630394"/>
    <w:rsid w:val="006344C5"/>
    <w:rsid w:val="00634779"/>
    <w:rsid w:val="00636418"/>
    <w:rsid w:val="00642BBB"/>
    <w:rsid w:val="00643CB2"/>
    <w:rsid w:val="0064411C"/>
    <w:rsid w:val="006513EC"/>
    <w:rsid w:val="00652325"/>
    <w:rsid w:val="00653102"/>
    <w:rsid w:val="00655DD5"/>
    <w:rsid w:val="00656A10"/>
    <w:rsid w:val="00657064"/>
    <w:rsid w:val="00657889"/>
    <w:rsid w:val="00664E5A"/>
    <w:rsid w:val="006677CF"/>
    <w:rsid w:val="00671CDC"/>
    <w:rsid w:val="0067329E"/>
    <w:rsid w:val="006762B6"/>
    <w:rsid w:val="006772D2"/>
    <w:rsid w:val="00677626"/>
    <w:rsid w:val="00690025"/>
    <w:rsid w:val="00693557"/>
    <w:rsid w:val="0069587F"/>
    <w:rsid w:val="006A1F7F"/>
    <w:rsid w:val="006A31AD"/>
    <w:rsid w:val="006A391E"/>
    <w:rsid w:val="006A435C"/>
    <w:rsid w:val="006A65D0"/>
    <w:rsid w:val="006A6772"/>
    <w:rsid w:val="006A712A"/>
    <w:rsid w:val="006B1350"/>
    <w:rsid w:val="006B135E"/>
    <w:rsid w:val="006B5F4A"/>
    <w:rsid w:val="006B6374"/>
    <w:rsid w:val="006C031D"/>
    <w:rsid w:val="006C07DC"/>
    <w:rsid w:val="006C1A07"/>
    <w:rsid w:val="006C449D"/>
    <w:rsid w:val="006C7212"/>
    <w:rsid w:val="006D406B"/>
    <w:rsid w:val="006D7509"/>
    <w:rsid w:val="006E14D7"/>
    <w:rsid w:val="006E26AC"/>
    <w:rsid w:val="006E3B12"/>
    <w:rsid w:val="006E7816"/>
    <w:rsid w:val="006F1919"/>
    <w:rsid w:val="006F20C3"/>
    <w:rsid w:val="006F2D79"/>
    <w:rsid w:val="006F5F5E"/>
    <w:rsid w:val="007009E3"/>
    <w:rsid w:val="0070140C"/>
    <w:rsid w:val="0070178B"/>
    <w:rsid w:val="00702607"/>
    <w:rsid w:val="00702BD3"/>
    <w:rsid w:val="00705D1F"/>
    <w:rsid w:val="007061E4"/>
    <w:rsid w:val="0071114F"/>
    <w:rsid w:val="00711E1C"/>
    <w:rsid w:val="0071669E"/>
    <w:rsid w:val="00716B3E"/>
    <w:rsid w:val="0072219A"/>
    <w:rsid w:val="00722A16"/>
    <w:rsid w:val="00723AC9"/>
    <w:rsid w:val="00730DE3"/>
    <w:rsid w:val="007342DE"/>
    <w:rsid w:val="00734D62"/>
    <w:rsid w:val="007418F8"/>
    <w:rsid w:val="007425BA"/>
    <w:rsid w:val="00743210"/>
    <w:rsid w:val="00743540"/>
    <w:rsid w:val="00744731"/>
    <w:rsid w:val="0074525A"/>
    <w:rsid w:val="007471FC"/>
    <w:rsid w:val="00751227"/>
    <w:rsid w:val="00751928"/>
    <w:rsid w:val="00751EA6"/>
    <w:rsid w:val="00752B20"/>
    <w:rsid w:val="00755FA5"/>
    <w:rsid w:val="00761364"/>
    <w:rsid w:val="00762C03"/>
    <w:rsid w:val="00763906"/>
    <w:rsid w:val="0076674E"/>
    <w:rsid w:val="007706EA"/>
    <w:rsid w:val="007729DD"/>
    <w:rsid w:val="00774422"/>
    <w:rsid w:val="00774746"/>
    <w:rsid w:val="007751E5"/>
    <w:rsid w:val="00775629"/>
    <w:rsid w:val="007758E8"/>
    <w:rsid w:val="00775A88"/>
    <w:rsid w:val="00777CB9"/>
    <w:rsid w:val="007863E3"/>
    <w:rsid w:val="00791B5A"/>
    <w:rsid w:val="00793064"/>
    <w:rsid w:val="00793FC3"/>
    <w:rsid w:val="00794C91"/>
    <w:rsid w:val="0079522B"/>
    <w:rsid w:val="0079772F"/>
    <w:rsid w:val="007A06DD"/>
    <w:rsid w:val="007A2550"/>
    <w:rsid w:val="007A4308"/>
    <w:rsid w:val="007A7936"/>
    <w:rsid w:val="007B02B5"/>
    <w:rsid w:val="007B203B"/>
    <w:rsid w:val="007B329F"/>
    <w:rsid w:val="007B3515"/>
    <w:rsid w:val="007B4E7A"/>
    <w:rsid w:val="007B6695"/>
    <w:rsid w:val="007C09F4"/>
    <w:rsid w:val="007C2FB3"/>
    <w:rsid w:val="007C3D90"/>
    <w:rsid w:val="007C5750"/>
    <w:rsid w:val="007C5C8B"/>
    <w:rsid w:val="007D0D59"/>
    <w:rsid w:val="007D1C7D"/>
    <w:rsid w:val="007D3319"/>
    <w:rsid w:val="007D389D"/>
    <w:rsid w:val="007D49DB"/>
    <w:rsid w:val="007D70FF"/>
    <w:rsid w:val="007E2375"/>
    <w:rsid w:val="007E748F"/>
    <w:rsid w:val="007E762B"/>
    <w:rsid w:val="007F54EC"/>
    <w:rsid w:val="007F5D4C"/>
    <w:rsid w:val="007F653A"/>
    <w:rsid w:val="00810BD3"/>
    <w:rsid w:val="008116DB"/>
    <w:rsid w:val="00817E92"/>
    <w:rsid w:val="00824BF9"/>
    <w:rsid w:val="00832870"/>
    <w:rsid w:val="00833C3C"/>
    <w:rsid w:val="00835EBA"/>
    <w:rsid w:val="008449A6"/>
    <w:rsid w:val="008458B4"/>
    <w:rsid w:val="00846FF9"/>
    <w:rsid w:val="008508A3"/>
    <w:rsid w:val="00862705"/>
    <w:rsid w:val="00862D08"/>
    <w:rsid w:val="008666C7"/>
    <w:rsid w:val="008668A2"/>
    <w:rsid w:val="0086794D"/>
    <w:rsid w:val="0087070C"/>
    <w:rsid w:val="008736E9"/>
    <w:rsid w:val="008753B4"/>
    <w:rsid w:val="00880CA2"/>
    <w:rsid w:val="00881DFB"/>
    <w:rsid w:val="008845B0"/>
    <w:rsid w:val="00886634"/>
    <w:rsid w:val="00887361"/>
    <w:rsid w:val="00892175"/>
    <w:rsid w:val="00895D20"/>
    <w:rsid w:val="008963B3"/>
    <w:rsid w:val="00897449"/>
    <w:rsid w:val="008A3623"/>
    <w:rsid w:val="008A3DA2"/>
    <w:rsid w:val="008A512B"/>
    <w:rsid w:val="008B0BF0"/>
    <w:rsid w:val="008B5B40"/>
    <w:rsid w:val="008C12E6"/>
    <w:rsid w:val="008C1A3F"/>
    <w:rsid w:val="008C2D88"/>
    <w:rsid w:val="008C3E68"/>
    <w:rsid w:val="008C4D3B"/>
    <w:rsid w:val="008C71AE"/>
    <w:rsid w:val="008D0025"/>
    <w:rsid w:val="008D0A5B"/>
    <w:rsid w:val="008D0C71"/>
    <w:rsid w:val="008D2BC6"/>
    <w:rsid w:val="008D67B0"/>
    <w:rsid w:val="008E15DA"/>
    <w:rsid w:val="008E185F"/>
    <w:rsid w:val="008E1A54"/>
    <w:rsid w:val="008E43B0"/>
    <w:rsid w:val="008E55DA"/>
    <w:rsid w:val="008E5AEE"/>
    <w:rsid w:val="008E64CC"/>
    <w:rsid w:val="008E6742"/>
    <w:rsid w:val="008F3AD2"/>
    <w:rsid w:val="008F54CF"/>
    <w:rsid w:val="008F700D"/>
    <w:rsid w:val="009003CC"/>
    <w:rsid w:val="00904D21"/>
    <w:rsid w:val="009077A1"/>
    <w:rsid w:val="009130EF"/>
    <w:rsid w:val="00913B4F"/>
    <w:rsid w:val="009153D6"/>
    <w:rsid w:val="00915BDA"/>
    <w:rsid w:val="00917C23"/>
    <w:rsid w:val="00922217"/>
    <w:rsid w:val="00923BBD"/>
    <w:rsid w:val="00932450"/>
    <w:rsid w:val="00934519"/>
    <w:rsid w:val="00934B33"/>
    <w:rsid w:val="00934BA3"/>
    <w:rsid w:val="009374A9"/>
    <w:rsid w:val="009410E5"/>
    <w:rsid w:val="0094145D"/>
    <w:rsid w:val="00941BCF"/>
    <w:rsid w:val="009426BD"/>
    <w:rsid w:val="00951791"/>
    <w:rsid w:val="009517D4"/>
    <w:rsid w:val="00953C10"/>
    <w:rsid w:val="0095467A"/>
    <w:rsid w:val="009546B4"/>
    <w:rsid w:val="009552C0"/>
    <w:rsid w:val="00966E74"/>
    <w:rsid w:val="00971D9E"/>
    <w:rsid w:val="009727CE"/>
    <w:rsid w:val="00972B42"/>
    <w:rsid w:val="009733F2"/>
    <w:rsid w:val="0097378C"/>
    <w:rsid w:val="009748F1"/>
    <w:rsid w:val="00977089"/>
    <w:rsid w:val="00977B10"/>
    <w:rsid w:val="00981B48"/>
    <w:rsid w:val="00981BEE"/>
    <w:rsid w:val="00981E3B"/>
    <w:rsid w:val="009838DD"/>
    <w:rsid w:val="00983D65"/>
    <w:rsid w:val="0098433F"/>
    <w:rsid w:val="00984FFA"/>
    <w:rsid w:val="009859E6"/>
    <w:rsid w:val="009875EB"/>
    <w:rsid w:val="00992F60"/>
    <w:rsid w:val="00995078"/>
    <w:rsid w:val="009A111E"/>
    <w:rsid w:val="009A27ED"/>
    <w:rsid w:val="009A2BFD"/>
    <w:rsid w:val="009A2DB5"/>
    <w:rsid w:val="009A4126"/>
    <w:rsid w:val="009A55CB"/>
    <w:rsid w:val="009B0082"/>
    <w:rsid w:val="009B113C"/>
    <w:rsid w:val="009C08FF"/>
    <w:rsid w:val="009C272D"/>
    <w:rsid w:val="009C58AE"/>
    <w:rsid w:val="009C5C6A"/>
    <w:rsid w:val="009C62ED"/>
    <w:rsid w:val="009C6778"/>
    <w:rsid w:val="009C761D"/>
    <w:rsid w:val="009D14DD"/>
    <w:rsid w:val="009D3C42"/>
    <w:rsid w:val="009D3FBE"/>
    <w:rsid w:val="009D6076"/>
    <w:rsid w:val="009E0A06"/>
    <w:rsid w:val="009E0AAB"/>
    <w:rsid w:val="009F27FD"/>
    <w:rsid w:val="009F3783"/>
    <w:rsid w:val="009F57E5"/>
    <w:rsid w:val="009F793D"/>
    <w:rsid w:val="00A005D4"/>
    <w:rsid w:val="00A02FFA"/>
    <w:rsid w:val="00A05E65"/>
    <w:rsid w:val="00A06FC1"/>
    <w:rsid w:val="00A0748C"/>
    <w:rsid w:val="00A07A23"/>
    <w:rsid w:val="00A11CB3"/>
    <w:rsid w:val="00A133CF"/>
    <w:rsid w:val="00A1359D"/>
    <w:rsid w:val="00A1512A"/>
    <w:rsid w:val="00A17AD5"/>
    <w:rsid w:val="00A3255F"/>
    <w:rsid w:val="00A33BEC"/>
    <w:rsid w:val="00A35CD5"/>
    <w:rsid w:val="00A42118"/>
    <w:rsid w:val="00A4559E"/>
    <w:rsid w:val="00A46067"/>
    <w:rsid w:val="00A47726"/>
    <w:rsid w:val="00A47A85"/>
    <w:rsid w:val="00A47C98"/>
    <w:rsid w:val="00A51573"/>
    <w:rsid w:val="00A5211A"/>
    <w:rsid w:val="00A53149"/>
    <w:rsid w:val="00A55C0B"/>
    <w:rsid w:val="00A57985"/>
    <w:rsid w:val="00A62695"/>
    <w:rsid w:val="00A6366C"/>
    <w:rsid w:val="00A643CE"/>
    <w:rsid w:val="00A652A7"/>
    <w:rsid w:val="00A67AB0"/>
    <w:rsid w:val="00A67EEB"/>
    <w:rsid w:val="00A71C55"/>
    <w:rsid w:val="00A82878"/>
    <w:rsid w:val="00A82F2B"/>
    <w:rsid w:val="00A84E04"/>
    <w:rsid w:val="00A852CD"/>
    <w:rsid w:val="00A87314"/>
    <w:rsid w:val="00A933F3"/>
    <w:rsid w:val="00A93DFD"/>
    <w:rsid w:val="00A94DA8"/>
    <w:rsid w:val="00A969AC"/>
    <w:rsid w:val="00A97157"/>
    <w:rsid w:val="00AA2E28"/>
    <w:rsid w:val="00AA5D93"/>
    <w:rsid w:val="00AA77B4"/>
    <w:rsid w:val="00AA786F"/>
    <w:rsid w:val="00AB0653"/>
    <w:rsid w:val="00AB1CAC"/>
    <w:rsid w:val="00AB22E8"/>
    <w:rsid w:val="00AB2A4B"/>
    <w:rsid w:val="00AB3EC6"/>
    <w:rsid w:val="00AB4C06"/>
    <w:rsid w:val="00AB6A2F"/>
    <w:rsid w:val="00AC1747"/>
    <w:rsid w:val="00AC5282"/>
    <w:rsid w:val="00AC6766"/>
    <w:rsid w:val="00AD0217"/>
    <w:rsid w:val="00AD22E4"/>
    <w:rsid w:val="00AD4A18"/>
    <w:rsid w:val="00AD4A86"/>
    <w:rsid w:val="00AE05FE"/>
    <w:rsid w:val="00AE1940"/>
    <w:rsid w:val="00AE3AFA"/>
    <w:rsid w:val="00AF0D74"/>
    <w:rsid w:val="00AF155B"/>
    <w:rsid w:val="00AF1C44"/>
    <w:rsid w:val="00AF2A8A"/>
    <w:rsid w:val="00AF3683"/>
    <w:rsid w:val="00AF3B19"/>
    <w:rsid w:val="00AF60FF"/>
    <w:rsid w:val="00B024DD"/>
    <w:rsid w:val="00B04CFE"/>
    <w:rsid w:val="00B05447"/>
    <w:rsid w:val="00B068E8"/>
    <w:rsid w:val="00B07BAD"/>
    <w:rsid w:val="00B07E8E"/>
    <w:rsid w:val="00B1060D"/>
    <w:rsid w:val="00B10C74"/>
    <w:rsid w:val="00B11F42"/>
    <w:rsid w:val="00B1226A"/>
    <w:rsid w:val="00B12957"/>
    <w:rsid w:val="00B13B74"/>
    <w:rsid w:val="00B14F50"/>
    <w:rsid w:val="00B17238"/>
    <w:rsid w:val="00B2435E"/>
    <w:rsid w:val="00B27E40"/>
    <w:rsid w:val="00B302B5"/>
    <w:rsid w:val="00B31404"/>
    <w:rsid w:val="00B329AC"/>
    <w:rsid w:val="00B329B9"/>
    <w:rsid w:val="00B33BE1"/>
    <w:rsid w:val="00B34A29"/>
    <w:rsid w:val="00B41DE5"/>
    <w:rsid w:val="00B44538"/>
    <w:rsid w:val="00B45D42"/>
    <w:rsid w:val="00B46082"/>
    <w:rsid w:val="00B476D9"/>
    <w:rsid w:val="00B50177"/>
    <w:rsid w:val="00B52CC4"/>
    <w:rsid w:val="00B54B30"/>
    <w:rsid w:val="00B56CEB"/>
    <w:rsid w:val="00B5714F"/>
    <w:rsid w:val="00B57909"/>
    <w:rsid w:val="00B60A9B"/>
    <w:rsid w:val="00B65D9B"/>
    <w:rsid w:val="00B67B06"/>
    <w:rsid w:val="00B67E8E"/>
    <w:rsid w:val="00B728BC"/>
    <w:rsid w:val="00B73B9E"/>
    <w:rsid w:val="00B74A9F"/>
    <w:rsid w:val="00B77486"/>
    <w:rsid w:val="00B7770B"/>
    <w:rsid w:val="00B80832"/>
    <w:rsid w:val="00B81497"/>
    <w:rsid w:val="00B8220B"/>
    <w:rsid w:val="00B8364A"/>
    <w:rsid w:val="00B83E4D"/>
    <w:rsid w:val="00B84CCC"/>
    <w:rsid w:val="00B90E21"/>
    <w:rsid w:val="00B91DAB"/>
    <w:rsid w:val="00B9336B"/>
    <w:rsid w:val="00B95DE2"/>
    <w:rsid w:val="00BA2821"/>
    <w:rsid w:val="00BA4F98"/>
    <w:rsid w:val="00BA59A5"/>
    <w:rsid w:val="00BA6BBE"/>
    <w:rsid w:val="00BB1917"/>
    <w:rsid w:val="00BB239C"/>
    <w:rsid w:val="00BB3D53"/>
    <w:rsid w:val="00BB5F81"/>
    <w:rsid w:val="00BC20C8"/>
    <w:rsid w:val="00BC618D"/>
    <w:rsid w:val="00BC6A56"/>
    <w:rsid w:val="00BC7E6A"/>
    <w:rsid w:val="00BD1E71"/>
    <w:rsid w:val="00BD2556"/>
    <w:rsid w:val="00BD3B68"/>
    <w:rsid w:val="00BD55B6"/>
    <w:rsid w:val="00BE3174"/>
    <w:rsid w:val="00BE4A89"/>
    <w:rsid w:val="00BE4D2F"/>
    <w:rsid w:val="00BE65E7"/>
    <w:rsid w:val="00BE77F8"/>
    <w:rsid w:val="00BE7A1D"/>
    <w:rsid w:val="00BE7EA2"/>
    <w:rsid w:val="00BF3D91"/>
    <w:rsid w:val="00BF6410"/>
    <w:rsid w:val="00BF67C5"/>
    <w:rsid w:val="00BF7A7F"/>
    <w:rsid w:val="00C038A0"/>
    <w:rsid w:val="00C03A1B"/>
    <w:rsid w:val="00C046F1"/>
    <w:rsid w:val="00C05720"/>
    <w:rsid w:val="00C06F7F"/>
    <w:rsid w:val="00C0779F"/>
    <w:rsid w:val="00C1466B"/>
    <w:rsid w:val="00C15402"/>
    <w:rsid w:val="00C15D01"/>
    <w:rsid w:val="00C15E8E"/>
    <w:rsid w:val="00C21893"/>
    <w:rsid w:val="00C219D7"/>
    <w:rsid w:val="00C244CD"/>
    <w:rsid w:val="00C27866"/>
    <w:rsid w:val="00C3204D"/>
    <w:rsid w:val="00C35172"/>
    <w:rsid w:val="00C3622A"/>
    <w:rsid w:val="00C372AE"/>
    <w:rsid w:val="00C37FF4"/>
    <w:rsid w:val="00C5119C"/>
    <w:rsid w:val="00C52360"/>
    <w:rsid w:val="00C53D58"/>
    <w:rsid w:val="00C54896"/>
    <w:rsid w:val="00C60B9A"/>
    <w:rsid w:val="00C6139F"/>
    <w:rsid w:val="00C619F3"/>
    <w:rsid w:val="00C6360F"/>
    <w:rsid w:val="00C63D8B"/>
    <w:rsid w:val="00C640EB"/>
    <w:rsid w:val="00C649AD"/>
    <w:rsid w:val="00C65561"/>
    <w:rsid w:val="00C65DE1"/>
    <w:rsid w:val="00C65EBC"/>
    <w:rsid w:val="00C672BE"/>
    <w:rsid w:val="00C7319A"/>
    <w:rsid w:val="00C73A31"/>
    <w:rsid w:val="00C759C1"/>
    <w:rsid w:val="00C76936"/>
    <w:rsid w:val="00C76F12"/>
    <w:rsid w:val="00C8059A"/>
    <w:rsid w:val="00C826F4"/>
    <w:rsid w:val="00C83BC5"/>
    <w:rsid w:val="00C91FE8"/>
    <w:rsid w:val="00C97C93"/>
    <w:rsid w:val="00CA0F90"/>
    <w:rsid w:val="00CA3929"/>
    <w:rsid w:val="00CA3B65"/>
    <w:rsid w:val="00CA6C89"/>
    <w:rsid w:val="00CA7BC6"/>
    <w:rsid w:val="00CC1861"/>
    <w:rsid w:val="00CC23DC"/>
    <w:rsid w:val="00CC5471"/>
    <w:rsid w:val="00CD1AB9"/>
    <w:rsid w:val="00CD1ACE"/>
    <w:rsid w:val="00CD29D8"/>
    <w:rsid w:val="00CD4426"/>
    <w:rsid w:val="00CD489D"/>
    <w:rsid w:val="00CD48E0"/>
    <w:rsid w:val="00CD7966"/>
    <w:rsid w:val="00CE5449"/>
    <w:rsid w:val="00CE7253"/>
    <w:rsid w:val="00CE7B0E"/>
    <w:rsid w:val="00CF2F6C"/>
    <w:rsid w:val="00CF3E04"/>
    <w:rsid w:val="00CF5020"/>
    <w:rsid w:val="00CF52DF"/>
    <w:rsid w:val="00CF5ECA"/>
    <w:rsid w:val="00CF7662"/>
    <w:rsid w:val="00D00A0E"/>
    <w:rsid w:val="00D01B6C"/>
    <w:rsid w:val="00D05F3B"/>
    <w:rsid w:val="00D074CE"/>
    <w:rsid w:val="00D10502"/>
    <w:rsid w:val="00D10BE7"/>
    <w:rsid w:val="00D13A23"/>
    <w:rsid w:val="00D1475D"/>
    <w:rsid w:val="00D16315"/>
    <w:rsid w:val="00D167A4"/>
    <w:rsid w:val="00D17AC9"/>
    <w:rsid w:val="00D2074E"/>
    <w:rsid w:val="00D222C5"/>
    <w:rsid w:val="00D22B11"/>
    <w:rsid w:val="00D254DC"/>
    <w:rsid w:val="00D2670E"/>
    <w:rsid w:val="00D30D1A"/>
    <w:rsid w:val="00D33D0C"/>
    <w:rsid w:val="00D3629D"/>
    <w:rsid w:val="00D36FD0"/>
    <w:rsid w:val="00D407C0"/>
    <w:rsid w:val="00D40967"/>
    <w:rsid w:val="00D410A5"/>
    <w:rsid w:val="00D412B5"/>
    <w:rsid w:val="00D4158E"/>
    <w:rsid w:val="00D420EA"/>
    <w:rsid w:val="00D43F8E"/>
    <w:rsid w:val="00D46413"/>
    <w:rsid w:val="00D53049"/>
    <w:rsid w:val="00D55B0A"/>
    <w:rsid w:val="00D55DFC"/>
    <w:rsid w:val="00D578EB"/>
    <w:rsid w:val="00D57F57"/>
    <w:rsid w:val="00D60EE3"/>
    <w:rsid w:val="00D65B82"/>
    <w:rsid w:val="00D720DC"/>
    <w:rsid w:val="00D75DD9"/>
    <w:rsid w:val="00D769F8"/>
    <w:rsid w:val="00D804EB"/>
    <w:rsid w:val="00D831C1"/>
    <w:rsid w:val="00D84C85"/>
    <w:rsid w:val="00D853B1"/>
    <w:rsid w:val="00D86838"/>
    <w:rsid w:val="00D87C71"/>
    <w:rsid w:val="00D93C77"/>
    <w:rsid w:val="00D93FEF"/>
    <w:rsid w:val="00D96907"/>
    <w:rsid w:val="00DA0583"/>
    <w:rsid w:val="00DA2667"/>
    <w:rsid w:val="00DA27ED"/>
    <w:rsid w:val="00DA486A"/>
    <w:rsid w:val="00DB239B"/>
    <w:rsid w:val="00DB2CAB"/>
    <w:rsid w:val="00DB3358"/>
    <w:rsid w:val="00DB7091"/>
    <w:rsid w:val="00DC576E"/>
    <w:rsid w:val="00DD2731"/>
    <w:rsid w:val="00DD2CFF"/>
    <w:rsid w:val="00DD4FEF"/>
    <w:rsid w:val="00DD6C6B"/>
    <w:rsid w:val="00DD7225"/>
    <w:rsid w:val="00DE01B0"/>
    <w:rsid w:val="00DE2E38"/>
    <w:rsid w:val="00DE3B07"/>
    <w:rsid w:val="00DF1C4D"/>
    <w:rsid w:val="00DF511B"/>
    <w:rsid w:val="00DF6755"/>
    <w:rsid w:val="00E025FE"/>
    <w:rsid w:val="00E02E80"/>
    <w:rsid w:val="00E1125E"/>
    <w:rsid w:val="00E13E38"/>
    <w:rsid w:val="00E15EFE"/>
    <w:rsid w:val="00E17024"/>
    <w:rsid w:val="00E171F5"/>
    <w:rsid w:val="00E21CC6"/>
    <w:rsid w:val="00E23D82"/>
    <w:rsid w:val="00E26909"/>
    <w:rsid w:val="00E33652"/>
    <w:rsid w:val="00E33EB5"/>
    <w:rsid w:val="00E3457D"/>
    <w:rsid w:val="00E3757F"/>
    <w:rsid w:val="00E404EB"/>
    <w:rsid w:val="00E429FA"/>
    <w:rsid w:val="00E43126"/>
    <w:rsid w:val="00E45B22"/>
    <w:rsid w:val="00E46399"/>
    <w:rsid w:val="00E46D6E"/>
    <w:rsid w:val="00E51434"/>
    <w:rsid w:val="00E51D4A"/>
    <w:rsid w:val="00E52809"/>
    <w:rsid w:val="00E56201"/>
    <w:rsid w:val="00E60B8F"/>
    <w:rsid w:val="00E61B06"/>
    <w:rsid w:val="00E62F18"/>
    <w:rsid w:val="00E758BC"/>
    <w:rsid w:val="00E80C7E"/>
    <w:rsid w:val="00E835B4"/>
    <w:rsid w:val="00E86BF8"/>
    <w:rsid w:val="00E91314"/>
    <w:rsid w:val="00E91DA1"/>
    <w:rsid w:val="00E92723"/>
    <w:rsid w:val="00E933F6"/>
    <w:rsid w:val="00E95134"/>
    <w:rsid w:val="00E95677"/>
    <w:rsid w:val="00E963E5"/>
    <w:rsid w:val="00E964E9"/>
    <w:rsid w:val="00E97176"/>
    <w:rsid w:val="00E97FDD"/>
    <w:rsid w:val="00EA0372"/>
    <w:rsid w:val="00EA2751"/>
    <w:rsid w:val="00EA46ED"/>
    <w:rsid w:val="00EA5153"/>
    <w:rsid w:val="00EA55D1"/>
    <w:rsid w:val="00EA6167"/>
    <w:rsid w:val="00EB1747"/>
    <w:rsid w:val="00EB5065"/>
    <w:rsid w:val="00EC416E"/>
    <w:rsid w:val="00EC61C7"/>
    <w:rsid w:val="00EC62E6"/>
    <w:rsid w:val="00EC6484"/>
    <w:rsid w:val="00ED1412"/>
    <w:rsid w:val="00ED3131"/>
    <w:rsid w:val="00ED3B66"/>
    <w:rsid w:val="00ED4DC9"/>
    <w:rsid w:val="00ED4E51"/>
    <w:rsid w:val="00ED6932"/>
    <w:rsid w:val="00ED72A2"/>
    <w:rsid w:val="00EE06AF"/>
    <w:rsid w:val="00EE3671"/>
    <w:rsid w:val="00EE3CD8"/>
    <w:rsid w:val="00EE69E1"/>
    <w:rsid w:val="00EF01A2"/>
    <w:rsid w:val="00EF15DA"/>
    <w:rsid w:val="00EF21BA"/>
    <w:rsid w:val="00EF3CDC"/>
    <w:rsid w:val="00EF56DF"/>
    <w:rsid w:val="00F02948"/>
    <w:rsid w:val="00F05E56"/>
    <w:rsid w:val="00F06192"/>
    <w:rsid w:val="00F06D37"/>
    <w:rsid w:val="00F07ECE"/>
    <w:rsid w:val="00F11823"/>
    <w:rsid w:val="00F137D5"/>
    <w:rsid w:val="00F13D98"/>
    <w:rsid w:val="00F13EAA"/>
    <w:rsid w:val="00F201A0"/>
    <w:rsid w:val="00F20784"/>
    <w:rsid w:val="00F20CDF"/>
    <w:rsid w:val="00F21462"/>
    <w:rsid w:val="00F225A1"/>
    <w:rsid w:val="00F22D61"/>
    <w:rsid w:val="00F26B87"/>
    <w:rsid w:val="00F30089"/>
    <w:rsid w:val="00F32958"/>
    <w:rsid w:val="00F32C9C"/>
    <w:rsid w:val="00F37459"/>
    <w:rsid w:val="00F37F1B"/>
    <w:rsid w:val="00F415AD"/>
    <w:rsid w:val="00F462D3"/>
    <w:rsid w:val="00F46565"/>
    <w:rsid w:val="00F524A7"/>
    <w:rsid w:val="00F6419D"/>
    <w:rsid w:val="00F644F0"/>
    <w:rsid w:val="00F65CD5"/>
    <w:rsid w:val="00F65E01"/>
    <w:rsid w:val="00F67F3B"/>
    <w:rsid w:val="00F727D6"/>
    <w:rsid w:val="00F7496E"/>
    <w:rsid w:val="00F75615"/>
    <w:rsid w:val="00F765E8"/>
    <w:rsid w:val="00F82326"/>
    <w:rsid w:val="00F832F9"/>
    <w:rsid w:val="00F8374F"/>
    <w:rsid w:val="00F83F89"/>
    <w:rsid w:val="00F87329"/>
    <w:rsid w:val="00F90739"/>
    <w:rsid w:val="00F90B36"/>
    <w:rsid w:val="00F94830"/>
    <w:rsid w:val="00F97921"/>
    <w:rsid w:val="00F979AF"/>
    <w:rsid w:val="00FA3BA8"/>
    <w:rsid w:val="00FA427F"/>
    <w:rsid w:val="00FB40A6"/>
    <w:rsid w:val="00FB688D"/>
    <w:rsid w:val="00FB788E"/>
    <w:rsid w:val="00FC16EE"/>
    <w:rsid w:val="00FC2442"/>
    <w:rsid w:val="00FC5620"/>
    <w:rsid w:val="00FC6AA7"/>
    <w:rsid w:val="00FC7095"/>
    <w:rsid w:val="00FD2D98"/>
    <w:rsid w:val="00FD397C"/>
    <w:rsid w:val="00FE2B8E"/>
    <w:rsid w:val="00FE6212"/>
    <w:rsid w:val="00FF50EB"/>
    <w:rsid w:val="00FF6C0F"/>
    <w:rsid w:val="00FF7D52"/>
    <w:rsid w:val="011E3A03"/>
    <w:rsid w:val="0161EBD7"/>
    <w:rsid w:val="020C76F6"/>
    <w:rsid w:val="02ABC5EC"/>
    <w:rsid w:val="02C6A71C"/>
    <w:rsid w:val="03034146"/>
    <w:rsid w:val="03039367"/>
    <w:rsid w:val="03A98236"/>
    <w:rsid w:val="06560DD1"/>
    <w:rsid w:val="067058EB"/>
    <w:rsid w:val="0789B376"/>
    <w:rsid w:val="08F220A1"/>
    <w:rsid w:val="0B562EFC"/>
    <w:rsid w:val="0C7971FC"/>
    <w:rsid w:val="0C9743E8"/>
    <w:rsid w:val="0DF925A3"/>
    <w:rsid w:val="0DFA73B5"/>
    <w:rsid w:val="0E237A36"/>
    <w:rsid w:val="0E423FDF"/>
    <w:rsid w:val="104D3792"/>
    <w:rsid w:val="10B155C3"/>
    <w:rsid w:val="11A34734"/>
    <w:rsid w:val="11E907F3"/>
    <w:rsid w:val="123FBE28"/>
    <w:rsid w:val="129669A2"/>
    <w:rsid w:val="12FB5BE3"/>
    <w:rsid w:val="1384D854"/>
    <w:rsid w:val="13C5ABF6"/>
    <w:rsid w:val="14DDD695"/>
    <w:rsid w:val="15D0A3A9"/>
    <w:rsid w:val="1692FBE4"/>
    <w:rsid w:val="1785D8D5"/>
    <w:rsid w:val="18584977"/>
    <w:rsid w:val="19F765B9"/>
    <w:rsid w:val="1A1C8308"/>
    <w:rsid w:val="1A26A700"/>
    <w:rsid w:val="1D5B76AA"/>
    <w:rsid w:val="1E623AE2"/>
    <w:rsid w:val="1F90EABA"/>
    <w:rsid w:val="1FAF7CAB"/>
    <w:rsid w:val="20383F7A"/>
    <w:rsid w:val="2193CD75"/>
    <w:rsid w:val="21A69D12"/>
    <w:rsid w:val="224AE142"/>
    <w:rsid w:val="239B6C58"/>
    <w:rsid w:val="26116715"/>
    <w:rsid w:val="26B8D911"/>
    <w:rsid w:val="27EDF72F"/>
    <w:rsid w:val="288FBF92"/>
    <w:rsid w:val="2934089A"/>
    <w:rsid w:val="2A222057"/>
    <w:rsid w:val="2A31ECA9"/>
    <w:rsid w:val="2D7280E3"/>
    <w:rsid w:val="2DA6F8B4"/>
    <w:rsid w:val="2FFC3A4E"/>
    <w:rsid w:val="314BD322"/>
    <w:rsid w:val="3247DCAF"/>
    <w:rsid w:val="328C798F"/>
    <w:rsid w:val="3343F709"/>
    <w:rsid w:val="34FFD9DA"/>
    <w:rsid w:val="39827630"/>
    <w:rsid w:val="3A428AA0"/>
    <w:rsid w:val="3A9EA419"/>
    <w:rsid w:val="3ABDE4DC"/>
    <w:rsid w:val="3B4C4B59"/>
    <w:rsid w:val="3BEEBEF5"/>
    <w:rsid w:val="3CC9598B"/>
    <w:rsid w:val="3CE356C9"/>
    <w:rsid w:val="3DE170C1"/>
    <w:rsid w:val="3E7F272A"/>
    <w:rsid w:val="405A06C7"/>
    <w:rsid w:val="4097CCE4"/>
    <w:rsid w:val="40B0F541"/>
    <w:rsid w:val="40FB04DD"/>
    <w:rsid w:val="4191C504"/>
    <w:rsid w:val="4201101D"/>
    <w:rsid w:val="4234C690"/>
    <w:rsid w:val="42E24419"/>
    <w:rsid w:val="43896059"/>
    <w:rsid w:val="44302740"/>
    <w:rsid w:val="452020F5"/>
    <w:rsid w:val="45A91CB0"/>
    <w:rsid w:val="472036C5"/>
    <w:rsid w:val="4897F532"/>
    <w:rsid w:val="49606383"/>
    <w:rsid w:val="49DBB25B"/>
    <w:rsid w:val="49FD206A"/>
    <w:rsid w:val="4C82E803"/>
    <w:rsid w:val="4FB2D8A8"/>
    <w:rsid w:val="504C1ED5"/>
    <w:rsid w:val="51A1B3A1"/>
    <w:rsid w:val="51A9EFDB"/>
    <w:rsid w:val="553D99D2"/>
    <w:rsid w:val="55F7207B"/>
    <w:rsid w:val="572C9D04"/>
    <w:rsid w:val="57FE89A5"/>
    <w:rsid w:val="58E7A880"/>
    <w:rsid w:val="596CF8E7"/>
    <w:rsid w:val="5A9E4E9B"/>
    <w:rsid w:val="5B972383"/>
    <w:rsid w:val="5CDD1135"/>
    <w:rsid w:val="5D64C871"/>
    <w:rsid w:val="5DD8293B"/>
    <w:rsid w:val="5EDDEC6B"/>
    <w:rsid w:val="5F4053EC"/>
    <w:rsid w:val="61319197"/>
    <w:rsid w:val="61EB15DF"/>
    <w:rsid w:val="622E78FE"/>
    <w:rsid w:val="62ABD9C9"/>
    <w:rsid w:val="62AC7141"/>
    <w:rsid w:val="6352549B"/>
    <w:rsid w:val="655BAB22"/>
    <w:rsid w:val="668C1D6F"/>
    <w:rsid w:val="66D6FE13"/>
    <w:rsid w:val="69FC7479"/>
    <w:rsid w:val="6AFA7442"/>
    <w:rsid w:val="6DC6D6EC"/>
    <w:rsid w:val="6F79E946"/>
    <w:rsid w:val="71A94AA3"/>
    <w:rsid w:val="71E8DC3A"/>
    <w:rsid w:val="722D42D9"/>
    <w:rsid w:val="72915C0F"/>
    <w:rsid w:val="73D1B602"/>
    <w:rsid w:val="7416ACF1"/>
    <w:rsid w:val="7571D072"/>
    <w:rsid w:val="759D7842"/>
    <w:rsid w:val="75C9E423"/>
    <w:rsid w:val="7665515B"/>
    <w:rsid w:val="76AF0C92"/>
    <w:rsid w:val="76D0EDB0"/>
    <w:rsid w:val="77632DB2"/>
    <w:rsid w:val="798BCDB3"/>
    <w:rsid w:val="79F8AB23"/>
    <w:rsid w:val="7A2F570D"/>
    <w:rsid w:val="7C9B2D96"/>
    <w:rsid w:val="7CBA8250"/>
    <w:rsid w:val="7E7DA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E0C23"/>
  <w14:defaultImageDpi w14:val="300"/>
  <w15:chartTrackingRefBased/>
  <w15:docId w15:val="{39DC5CD7-10B9-4897-AEE0-C666C86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33F6"/>
    <w:rPr>
      <w:sz w:val="24"/>
      <w:szCs w:val="24"/>
    </w:rPr>
  </w:style>
  <w:style w:type="paragraph" w:styleId="Heading1">
    <w:name w:val="heading 1"/>
    <w:basedOn w:val="Normal"/>
    <w:next w:val="Normal"/>
    <w:link w:val="Heading1Char"/>
    <w:qFormat/>
    <w:rsid w:val="005A73E4"/>
    <w:pPr>
      <w:keepNext/>
      <w:outlineLvl w:val="0"/>
    </w:pPr>
    <w:rPr>
      <w:b/>
      <w:bCs/>
      <w:lang w:val="x-none" w:eastAsia="x-none"/>
    </w:rPr>
  </w:style>
  <w:style w:type="paragraph" w:styleId="Heading2">
    <w:name w:val="heading 2"/>
    <w:basedOn w:val="Normal"/>
    <w:next w:val="Normal"/>
    <w:link w:val="Heading2Char"/>
    <w:qFormat/>
    <w:rsid w:val="00192DD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433B25"/>
    <w:pPr>
      <w:keepNext/>
      <w:jc w:val="center"/>
      <w:outlineLvl w:val="2"/>
    </w:pPr>
    <w:rPr>
      <w:rFonts w:ascii="Arial" w:hAnsi="Arial"/>
      <w:b/>
      <w:color w:val="FFFFFF"/>
      <w:sz w:val="32"/>
      <w:szCs w:val="20"/>
    </w:rPr>
  </w:style>
  <w:style w:type="paragraph" w:styleId="Heading6">
    <w:name w:val="heading 6"/>
    <w:basedOn w:val="Normal"/>
    <w:next w:val="Normal"/>
    <w:qFormat/>
    <w:rsid w:val="00F37F1B"/>
    <w:pPr>
      <w:spacing w:before="240" w:after="60"/>
      <w:outlineLvl w:val="5"/>
    </w:pPr>
    <w:rPr>
      <w:b/>
      <w:bCs/>
      <w:sz w:val="22"/>
      <w:szCs w:val="22"/>
    </w:rPr>
  </w:style>
  <w:style w:type="paragraph" w:styleId="Heading7">
    <w:name w:val="heading 7"/>
    <w:basedOn w:val="Normal"/>
    <w:next w:val="Normal"/>
    <w:link w:val="Heading7Char"/>
    <w:qFormat/>
    <w:rsid w:val="00F37F1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52DF"/>
    <w:pPr>
      <w:spacing w:before="100" w:beforeAutospacing="1" w:after="100" w:afterAutospacing="1"/>
    </w:pPr>
    <w:rPr>
      <w:rFonts w:ascii="Verdana" w:hAnsi="Verdana"/>
      <w:color w:val="000000"/>
      <w:sz w:val="17"/>
      <w:szCs w:val="17"/>
    </w:rPr>
  </w:style>
  <w:style w:type="character" w:styleId="Hyperlink">
    <w:name w:val="Hyperlink"/>
    <w:rsid w:val="00FE2B8E"/>
    <w:rPr>
      <w:color w:val="0000FF"/>
      <w:u w:val="single"/>
    </w:rPr>
  </w:style>
  <w:style w:type="paragraph" w:styleId="Header">
    <w:name w:val="header"/>
    <w:basedOn w:val="Normal"/>
    <w:rsid w:val="00A53149"/>
    <w:pPr>
      <w:tabs>
        <w:tab w:val="center" w:pos="4320"/>
        <w:tab w:val="right" w:pos="8640"/>
      </w:tabs>
    </w:pPr>
  </w:style>
  <w:style w:type="paragraph" w:styleId="Footer">
    <w:name w:val="footer"/>
    <w:basedOn w:val="Normal"/>
    <w:link w:val="FooterChar"/>
    <w:rsid w:val="00A53149"/>
    <w:pPr>
      <w:tabs>
        <w:tab w:val="center" w:pos="4320"/>
        <w:tab w:val="right" w:pos="8640"/>
      </w:tabs>
    </w:pPr>
    <w:rPr>
      <w:lang w:val="x-none" w:eastAsia="x-none"/>
    </w:rPr>
  </w:style>
  <w:style w:type="paragraph" w:customStyle="1" w:styleId="c1">
    <w:name w:val="c1"/>
    <w:basedOn w:val="Normal"/>
    <w:rsid w:val="0071114F"/>
    <w:pPr>
      <w:numPr>
        <w:numId w:val="1"/>
      </w:numPr>
      <w:tabs>
        <w:tab w:val="clear" w:pos="360"/>
        <w:tab w:val="num" w:pos="252"/>
      </w:tabs>
      <w:spacing w:line="240" w:lineRule="atLeast"/>
      <w:ind w:left="252" w:hanging="252"/>
    </w:pPr>
    <w:rPr>
      <w:sz w:val="26"/>
      <w:szCs w:val="20"/>
    </w:rPr>
  </w:style>
  <w:style w:type="character" w:styleId="PageNumber">
    <w:name w:val="page number"/>
    <w:basedOn w:val="DefaultParagraphFont"/>
    <w:rsid w:val="008753B4"/>
  </w:style>
  <w:style w:type="paragraph" w:styleId="BodyText2">
    <w:name w:val="Body Text 2"/>
    <w:basedOn w:val="Normal"/>
    <w:rsid w:val="00F37F1B"/>
    <w:pPr>
      <w:spacing w:line="240" w:lineRule="atLeast"/>
    </w:pPr>
    <w:rPr>
      <w:sz w:val="26"/>
      <w:szCs w:val="20"/>
    </w:rPr>
  </w:style>
  <w:style w:type="paragraph" w:customStyle="1" w:styleId="sw1">
    <w:name w:val="sw1"/>
    <w:basedOn w:val="Normal"/>
    <w:rsid w:val="00F37F1B"/>
    <w:rPr>
      <w:rFonts w:ascii="Tahoma" w:hAnsi="Tahoma"/>
      <w:snapToGrid w:val="0"/>
      <w:sz w:val="26"/>
      <w:szCs w:val="20"/>
    </w:rPr>
  </w:style>
  <w:style w:type="paragraph" w:styleId="EnvelopeReturn">
    <w:name w:val="envelope return"/>
    <w:basedOn w:val="Normal"/>
    <w:rsid w:val="00F37F1B"/>
    <w:rPr>
      <w:rFonts w:ascii="Arial" w:hAnsi="Arial"/>
      <w:sz w:val="20"/>
      <w:szCs w:val="20"/>
    </w:rPr>
  </w:style>
  <w:style w:type="character" w:customStyle="1" w:styleId="Heading7Char">
    <w:name w:val="Heading 7 Char"/>
    <w:link w:val="Heading7"/>
    <w:rsid w:val="005D0D4B"/>
    <w:rPr>
      <w:sz w:val="24"/>
      <w:szCs w:val="24"/>
      <w:lang w:val="en-US" w:eastAsia="en-US" w:bidi="ar-SA"/>
    </w:rPr>
  </w:style>
  <w:style w:type="paragraph" w:customStyle="1" w:styleId="j2">
    <w:name w:val="j2"/>
    <w:basedOn w:val="Normal"/>
    <w:rsid w:val="005D0D4B"/>
    <w:pPr>
      <w:numPr>
        <w:numId w:val="2"/>
      </w:numPr>
      <w:tabs>
        <w:tab w:val="clear" w:pos="360"/>
        <w:tab w:val="num" w:pos="810"/>
      </w:tabs>
      <w:spacing w:line="240" w:lineRule="atLeast"/>
      <w:ind w:left="810" w:hanging="270"/>
      <w:jc w:val="both"/>
    </w:pPr>
    <w:rPr>
      <w:rFonts w:ascii="Tahoma" w:hAnsi="Tahoma"/>
      <w:sz w:val="26"/>
      <w:szCs w:val="20"/>
    </w:rPr>
  </w:style>
  <w:style w:type="character" w:customStyle="1" w:styleId="FooterChar">
    <w:name w:val="Footer Char"/>
    <w:link w:val="Footer"/>
    <w:rsid w:val="00480CAE"/>
    <w:rPr>
      <w:sz w:val="24"/>
      <w:szCs w:val="24"/>
    </w:rPr>
  </w:style>
  <w:style w:type="paragraph" w:customStyle="1" w:styleId="PlainTable31">
    <w:name w:val="Plain Table 31"/>
    <w:basedOn w:val="Normal"/>
    <w:uiPriority w:val="34"/>
    <w:qFormat/>
    <w:rsid w:val="00A11CB3"/>
    <w:pPr>
      <w:ind w:left="720"/>
    </w:pPr>
  </w:style>
  <w:style w:type="character" w:customStyle="1" w:styleId="Heading2Char">
    <w:name w:val="Heading 2 Char"/>
    <w:link w:val="Heading2"/>
    <w:rsid w:val="00192DDE"/>
    <w:rPr>
      <w:rFonts w:ascii="Arial" w:hAnsi="Arial" w:cs="Arial"/>
      <w:b/>
      <w:bCs/>
      <w:i/>
      <w:iCs/>
      <w:sz w:val="28"/>
      <w:szCs w:val="28"/>
    </w:rPr>
  </w:style>
  <w:style w:type="character" w:styleId="CommentReference">
    <w:name w:val="annotation reference"/>
    <w:uiPriority w:val="99"/>
    <w:rsid w:val="00192DDE"/>
    <w:rPr>
      <w:sz w:val="16"/>
      <w:szCs w:val="16"/>
    </w:rPr>
  </w:style>
  <w:style w:type="paragraph" w:styleId="CommentText">
    <w:name w:val="annotation text"/>
    <w:basedOn w:val="Normal"/>
    <w:link w:val="CommentTextChar"/>
    <w:uiPriority w:val="99"/>
    <w:rsid w:val="00192DDE"/>
    <w:rPr>
      <w:sz w:val="20"/>
      <w:szCs w:val="20"/>
    </w:rPr>
  </w:style>
  <w:style w:type="character" w:customStyle="1" w:styleId="CommentTextChar">
    <w:name w:val="Comment Text Char"/>
    <w:basedOn w:val="DefaultParagraphFont"/>
    <w:link w:val="CommentText"/>
    <w:uiPriority w:val="99"/>
    <w:rsid w:val="00192DDE"/>
  </w:style>
  <w:style w:type="paragraph" w:styleId="BalloonText">
    <w:name w:val="Balloon Text"/>
    <w:basedOn w:val="Normal"/>
    <w:link w:val="BalloonTextChar"/>
    <w:uiPriority w:val="99"/>
    <w:rsid w:val="00192DDE"/>
    <w:rPr>
      <w:rFonts w:ascii="Tahoma" w:hAnsi="Tahoma"/>
      <w:sz w:val="16"/>
      <w:szCs w:val="16"/>
      <w:lang w:val="x-none" w:eastAsia="x-none"/>
    </w:rPr>
  </w:style>
  <w:style w:type="character" w:customStyle="1" w:styleId="BalloonTextChar">
    <w:name w:val="Balloon Text Char"/>
    <w:link w:val="BalloonText"/>
    <w:uiPriority w:val="99"/>
    <w:rsid w:val="00192DDE"/>
    <w:rPr>
      <w:rFonts w:ascii="Tahoma" w:hAnsi="Tahoma" w:cs="Tahoma"/>
      <w:sz w:val="16"/>
      <w:szCs w:val="16"/>
    </w:rPr>
  </w:style>
  <w:style w:type="character" w:customStyle="1" w:styleId="Heading1Char">
    <w:name w:val="Heading 1 Char"/>
    <w:link w:val="Heading1"/>
    <w:rsid w:val="005A73E4"/>
    <w:rPr>
      <w:b/>
      <w:bCs/>
      <w:sz w:val="24"/>
      <w:szCs w:val="24"/>
      <w:lang w:val="x-none" w:eastAsia="x-none"/>
    </w:rPr>
  </w:style>
  <w:style w:type="paragraph" w:styleId="Title">
    <w:name w:val="Title"/>
    <w:basedOn w:val="Normal"/>
    <w:link w:val="TitleChar"/>
    <w:qFormat/>
    <w:rsid w:val="005A73E4"/>
    <w:pPr>
      <w:jc w:val="center"/>
    </w:pPr>
    <w:rPr>
      <w:rFonts w:ascii="Arial" w:hAnsi="Arial"/>
      <w:b/>
      <w:bCs/>
      <w:sz w:val="20"/>
      <w:szCs w:val="28"/>
      <w:u w:val="single"/>
      <w:lang w:val="x-none" w:eastAsia="x-none"/>
    </w:rPr>
  </w:style>
  <w:style w:type="character" w:customStyle="1" w:styleId="TitleChar">
    <w:name w:val="Title Char"/>
    <w:link w:val="Title"/>
    <w:rsid w:val="005A73E4"/>
    <w:rPr>
      <w:rFonts w:ascii="Arial" w:hAnsi="Arial"/>
      <w:b/>
      <w:bCs/>
      <w:szCs w:val="28"/>
      <w:u w:val="single"/>
      <w:lang w:val="x-none" w:eastAsia="x-none"/>
    </w:rPr>
  </w:style>
  <w:style w:type="paragraph" w:customStyle="1" w:styleId="MTOTBodyText">
    <w:name w:val="MTOT Body Text"/>
    <w:basedOn w:val="Normal"/>
    <w:rsid w:val="005A73E4"/>
    <w:pPr>
      <w:autoSpaceDE w:val="0"/>
      <w:autoSpaceDN w:val="0"/>
      <w:adjustRightInd w:val="0"/>
    </w:pPr>
  </w:style>
  <w:style w:type="paragraph" w:customStyle="1" w:styleId="FPbodytext">
    <w:name w:val="FP body text"/>
    <w:basedOn w:val="Normal"/>
    <w:rsid w:val="005A73E4"/>
    <w:rPr>
      <w:rFonts w:ascii="Tahoma" w:hAnsi="Tahoma"/>
    </w:rPr>
  </w:style>
  <w:style w:type="paragraph" w:styleId="TOC1">
    <w:name w:val="toc 1"/>
    <w:basedOn w:val="Normal"/>
    <w:next w:val="Normal"/>
    <w:autoRedefine/>
    <w:rsid w:val="005A73E4"/>
  </w:style>
  <w:style w:type="paragraph" w:styleId="CommentSubject">
    <w:name w:val="annotation subject"/>
    <w:basedOn w:val="CommentText"/>
    <w:next w:val="CommentText"/>
    <w:link w:val="CommentSubjectChar"/>
    <w:uiPriority w:val="99"/>
    <w:rsid w:val="005A73E4"/>
    <w:rPr>
      <w:b/>
      <w:bCs/>
      <w:lang w:val="x-none" w:eastAsia="x-none"/>
    </w:rPr>
  </w:style>
  <w:style w:type="character" w:customStyle="1" w:styleId="CommentSubjectChar">
    <w:name w:val="Comment Subject Char"/>
    <w:link w:val="CommentSubject"/>
    <w:uiPriority w:val="99"/>
    <w:rsid w:val="005A73E4"/>
    <w:rPr>
      <w:b/>
      <w:bCs/>
      <w:lang w:val="x-none" w:eastAsia="x-none"/>
    </w:rPr>
  </w:style>
  <w:style w:type="paragraph" w:customStyle="1" w:styleId="PlainTable21">
    <w:name w:val="Plain Table 21"/>
    <w:hidden/>
    <w:uiPriority w:val="99"/>
    <w:semiHidden/>
    <w:rsid w:val="005A73E4"/>
    <w:rPr>
      <w:sz w:val="24"/>
      <w:szCs w:val="24"/>
    </w:rPr>
  </w:style>
  <w:style w:type="character" w:styleId="FollowedHyperlink">
    <w:name w:val="FollowedHyperlink"/>
    <w:rsid w:val="00514C41"/>
    <w:rPr>
      <w:color w:val="800080"/>
      <w:u w:val="single"/>
    </w:rPr>
  </w:style>
  <w:style w:type="paragraph" w:styleId="FootnoteText">
    <w:name w:val="footnote text"/>
    <w:basedOn w:val="Normal"/>
    <w:link w:val="FootnoteTextChar"/>
    <w:rsid w:val="00F462D3"/>
    <w:pPr>
      <w:spacing w:after="240"/>
    </w:pPr>
    <w:rPr>
      <w:sz w:val="20"/>
      <w:szCs w:val="20"/>
    </w:rPr>
  </w:style>
  <w:style w:type="character" w:customStyle="1" w:styleId="FootnoteTextChar">
    <w:name w:val="Footnote Text Char"/>
    <w:basedOn w:val="DefaultParagraphFont"/>
    <w:link w:val="FootnoteText"/>
    <w:rsid w:val="00F462D3"/>
  </w:style>
  <w:style w:type="character" w:styleId="FootnoteReference">
    <w:name w:val="footnote reference"/>
    <w:uiPriority w:val="99"/>
    <w:rsid w:val="00F462D3"/>
    <w:rPr>
      <w:rFonts w:cs="Times New Roman"/>
      <w:vertAlign w:val="superscript"/>
    </w:rPr>
  </w:style>
  <w:style w:type="paragraph" w:customStyle="1" w:styleId="PlainTable22">
    <w:name w:val="Plain Table 22"/>
    <w:hidden/>
    <w:uiPriority w:val="71"/>
    <w:rsid w:val="0003232B"/>
    <w:rPr>
      <w:sz w:val="24"/>
      <w:szCs w:val="24"/>
    </w:rPr>
  </w:style>
  <w:style w:type="paragraph" w:customStyle="1" w:styleId="PlainTable23">
    <w:name w:val="Plain Table 23"/>
    <w:hidden/>
    <w:uiPriority w:val="71"/>
    <w:rsid w:val="007B02B5"/>
    <w:rPr>
      <w:sz w:val="24"/>
      <w:szCs w:val="24"/>
    </w:rPr>
  </w:style>
  <w:style w:type="numbering" w:customStyle="1" w:styleId="Style1">
    <w:name w:val="Style1"/>
    <w:uiPriority w:val="99"/>
    <w:rsid w:val="00D720DC"/>
    <w:pPr>
      <w:numPr>
        <w:numId w:val="4"/>
      </w:numPr>
    </w:pPr>
  </w:style>
  <w:style w:type="paragraph" w:customStyle="1" w:styleId="MediumGrid3-Accent51">
    <w:name w:val="Medium Grid 3 - Accent 51"/>
    <w:hidden/>
    <w:uiPriority w:val="99"/>
    <w:semiHidden/>
    <w:rsid w:val="001D1AC5"/>
    <w:rPr>
      <w:sz w:val="24"/>
      <w:szCs w:val="24"/>
    </w:rPr>
  </w:style>
  <w:style w:type="paragraph" w:customStyle="1" w:styleId="DarkList-Accent51">
    <w:name w:val="Dark List - Accent 51"/>
    <w:basedOn w:val="Normal"/>
    <w:uiPriority w:val="34"/>
    <w:qFormat/>
    <w:rsid w:val="00F32C9C"/>
    <w:pPr>
      <w:ind w:left="720"/>
    </w:pPr>
  </w:style>
  <w:style w:type="paragraph" w:customStyle="1" w:styleId="Default">
    <w:name w:val="Default"/>
    <w:rsid w:val="00F32C9C"/>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F32C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B4E4B"/>
    <w:pPr>
      <w:spacing w:after="200" w:line="276" w:lineRule="auto"/>
      <w:ind w:left="720"/>
      <w:contextualSpacing/>
    </w:pPr>
    <w:rPr>
      <w:rFonts w:ascii="Calibri" w:eastAsia="Calibri" w:hAnsi="Calibri"/>
      <w:sz w:val="22"/>
      <w:szCs w:val="22"/>
      <w:lang w:val="en-GB"/>
    </w:rPr>
  </w:style>
  <w:style w:type="table" w:customStyle="1" w:styleId="TableGrid2">
    <w:name w:val="Table Grid2"/>
    <w:basedOn w:val="TableNormal"/>
    <w:next w:val="TableGrid"/>
    <w:uiPriority w:val="39"/>
    <w:rsid w:val="00AB3E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AC9"/>
    <w:pPr>
      <w:ind w:left="720"/>
      <w:contextualSpacing/>
    </w:pPr>
  </w:style>
  <w:style w:type="character" w:customStyle="1" w:styleId="UnresolvedMention1">
    <w:name w:val="Unresolved Mention1"/>
    <w:basedOn w:val="DefaultParagraphFont"/>
    <w:uiPriority w:val="99"/>
    <w:semiHidden/>
    <w:unhideWhenUsed/>
    <w:rsid w:val="005568D9"/>
    <w:rPr>
      <w:color w:val="605E5C"/>
      <w:shd w:val="clear" w:color="auto" w:fill="E1DFDD"/>
    </w:rPr>
  </w:style>
  <w:style w:type="character" w:styleId="UnresolvedMention">
    <w:name w:val="Unresolved Mention"/>
    <w:basedOn w:val="DefaultParagraphFont"/>
    <w:rsid w:val="0085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532">
      <w:bodyDiv w:val="1"/>
      <w:marLeft w:val="0"/>
      <w:marRight w:val="0"/>
      <w:marTop w:val="0"/>
      <w:marBottom w:val="0"/>
      <w:divBdr>
        <w:top w:val="none" w:sz="0" w:space="0" w:color="auto"/>
        <w:left w:val="none" w:sz="0" w:space="0" w:color="auto"/>
        <w:bottom w:val="none" w:sz="0" w:space="0" w:color="auto"/>
        <w:right w:val="none" w:sz="0" w:space="0" w:color="auto"/>
      </w:divBdr>
      <w:divsChild>
        <w:div w:id="1490562425">
          <w:marLeft w:val="150"/>
          <w:marRight w:val="150"/>
          <w:marTop w:val="150"/>
          <w:marBottom w:val="0"/>
          <w:divBdr>
            <w:top w:val="none" w:sz="0" w:space="0" w:color="auto"/>
            <w:left w:val="none" w:sz="0" w:space="0" w:color="auto"/>
            <w:bottom w:val="none" w:sz="0" w:space="0" w:color="auto"/>
            <w:right w:val="none" w:sz="0" w:space="0" w:color="auto"/>
          </w:divBdr>
          <w:divsChild>
            <w:div w:id="10422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193">
      <w:bodyDiv w:val="1"/>
      <w:marLeft w:val="0"/>
      <w:marRight w:val="0"/>
      <w:marTop w:val="0"/>
      <w:marBottom w:val="0"/>
      <w:divBdr>
        <w:top w:val="none" w:sz="0" w:space="0" w:color="auto"/>
        <w:left w:val="none" w:sz="0" w:space="0" w:color="auto"/>
        <w:bottom w:val="none" w:sz="0" w:space="0" w:color="auto"/>
        <w:right w:val="none" w:sz="0" w:space="0" w:color="auto"/>
      </w:divBdr>
      <w:divsChild>
        <w:div w:id="1405299035">
          <w:marLeft w:val="-108"/>
          <w:marRight w:val="0"/>
          <w:marTop w:val="0"/>
          <w:marBottom w:val="0"/>
          <w:divBdr>
            <w:top w:val="none" w:sz="0" w:space="0" w:color="auto"/>
            <w:left w:val="none" w:sz="0" w:space="0" w:color="auto"/>
            <w:bottom w:val="none" w:sz="0" w:space="0" w:color="auto"/>
            <w:right w:val="none" w:sz="0" w:space="0" w:color="auto"/>
          </w:divBdr>
        </w:div>
      </w:divsChild>
    </w:div>
    <w:div w:id="319819234">
      <w:bodyDiv w:val="1"/>
      <w:marLeft w:val="0"/>
      <w:marRight w:val="0"/>
      <w:marTop w:val="0"/>
      <w:marBottom w:val="0"/>
      <w:divBdr>
        <w:top w:val="none" w:sz="0" w:space="0" w:color="auto"/>
        <w:left w:val="none" w:sz="0" w:space="0" w:color="auto"/>
        <w:bottom w:val="none" w:sz="0" w:space="0" w:color="auto"/>
        <w:right w:val="none" w:sz="0" w:space="0" w:color="auto"/>
      </w:divBdr>
      <w:divsChild>
        <w:div w:id="2128042101">
          <w:marLeft w:val="547"/>
          <w:marRight w:val="0"/>
          <w:marTop w:val="86"/>
          <w:marBottom w:val="0"/>
          <w:divBdr>
            <w:top w:val="none" w:sz="0" w:space="0" w:color="auto"/>
            <w:left w:val="none" w:sz="0" w:space="0" w:color="auto"/>
            <w:bottom w:val="none" w:sz="0" w:space="0" w:color="auto"/>
            <w:right w:val="none" w:sz="0" w:space="0" w:color="auto"/>
          </w:divBdr>
        </w:div>
      </w:divsChild>
    </w:div>
    <w:div w:id="346640010">
      <w:bodyDiv w:val="1"/>
      <w:marLeft w:val="0"/>
      <w:marRight w:val="0"/>
      <w:marTop w:val="0"/>
      <w:marBottom w:val="0"/>
      <w:divBdr>
        <w:top w:val="none" w:sz="0" w:space="0" w:color="auto"/>
        <w:left w:val="none" w:sz="0" w:space="0" w:color="auto"/>
        <w:bottom w:val="none" w:sz="0" w:space="0" w:color="auto"/>
        <w:right w:val="none" w:sz="0" w:space="0" w:color="auto"/>
      </w:divBdr>
      <w:divsChild>
        <w:div w:id="1540824293">
          <w:marLeft w:val="0"/>
          <w:marRight w:val="0"/>
          <w:marTop w:val="0"/>
          <w:marBottom w:val="0"/>
          <w:divBdr>
            <w:top w:val="none" w:sz="0" w:space="0" w:color="auto"/>
            <w:left w:val="none" w:sz="0" w:space="0" w:color="auto"/>
            <w:bottom w:val="none" w:sz="0" w:space="0" w:color="auto"/>
            <w:right w:val="none" w:sz="0" w:space="0" w:color="auto"/>
          </w:divBdr>
          <w:divsChild>
            <w:div w:id="135530380">
              <w:marLeft w:val="0"/>
              <w:marRight w:val="0"/>
              <w:marTop w:val="0"/>
              <w:marBottom w:val="0"/>
              <w:divBdr>
                <w:top w:val="none" w:sz="0" w:space="0" w:color="auto"/>
                <w:left w:val="none" w:sz="0" w:space="0" w:color="auto"/>
                <w:bottom w:val="none" w:sz="0" w:space="0" w:color="auto"/>
                <w:right w:val="none" w:sz="0" w:space="0" w:color="auto"/>
              </w:divBdr>
            </w:div>
            <w:div w:id="379742271">
              <w:marLeft w:val="0"/>
              <w:marRight w:val="0"/>
              <w:marTop w:val="0"/>
              <w:marBottom w:val="0"/>
              <w:divBdr>
                <w:top w:val="none" w:sz="0" w:space="0" w:color="auto"/>
                <w:left w:val="none" w:sz="0" w:space="0" w:color="auto"/>
                <w:bottom w:val="none" w:sz="0" w:space="0" w:color="auto"/>
                <w:right w:val="none" w:sz="0" w:space="0" w:color="auto"/>
              </w:divBdr>
            </w:div>
            <w:div w:id="690372612">
              <w:marLeft w:val="0"/>
              <w:marRight w:val="0"/>
              <w:marTop w:val="0"/>
              <w:marBottom w:val="0"/>
              <w:divBdr>
                <w:top w:val="none" w:sz="0" w:space="0" w:color="auto"/>
                <w:left w:val="none" w:sz="0" w:space="0" w:color="auto"/>
                <w:bottom w:val="none" w:sz="0" w:space="0" w:color="auto"/>
                <w:right w:val="none" w:sz="0" w:space="0" w:color="auto"/>
              </w:divBdr>
            </w:div>
            <w:div w:id="1410494459">
              <w:marLeft w:val="0"/>
              <w:marRight w:val="0"/>
              <w:marTop w:val="0"/>
              <w:marBottom w:val="0"/>
              <w:divBdr>
                <w:top w:val="none" w:sz="0" w:space="0" w:color="auto"/>
                <w:left w:val="none" w:sz="0" w:space="0" w:color="auto"/>
                <w:bottom w:val="none" w:sz="0" w:space="0" w:color="auto"/>
                <w:right w:val="none" w:sz="0" w:space="0" w:color="auto"/>
              </w:divBdr>
            </w:div>
            <w:div w:id="1771780360">
              <w:marLeft w:val="0"/>
              <w:marRight w:val="0"/>
              <w:marTop w:val="0"/>
              <w:marBottom w:val="0"/>
              <w:divBdr>
                <w:top w:val="none" w:sz="0" w:space="0" w:color="auto"/>
                <w:left w:val="none" w:sz="0" w:space="0" w:color="auto"/>
                <w:bottom w:val="none" w:sz="0" w:space="0" w:color="auto"/>
                <w:right w:val="none" w:sz="0" w:space="0" w:color="auto"/>
              </w:divBdr>
            </w:div>
            <w:div w:id="1832717131">
              <w:marLeft w:val="0"/>
              <w:marRight w:val="0"/>
              <w:marTop w:val="0"/>
              <w:marBottom w:val="0"/>
              <w:divBdr>
                <w:top w:val="none" w:sz="0" w:space="0" w:color="auto"/>
                <w:left w:val="none" w:sz="0" w:space="0" w:color="auto"/>
                <w:bottom w:val="none" w:sz="0" w:space="0" w:color="auto"/>
                <w:right w:val="none" w:sz="0" w:space="0" w:color="auto"/>
              </w:divBdr>
            </w:div>
            <w:div w:id="1932468247">
              <w:marLeft w:val="0"/>
              <w:marRight w:val="0"/>
              <w:marTop w:val="0"/>
              <w:marBottom w:val="0"/>
              <w:divBdr>
                <w:top w:val="none" w:sz="0" w:space="0" w:color="auto"/>
                <w:left w:val="none" w:sz="0" w:space="0" w:color="auto"/>
                <w:bottom w:val="none" w:sz="0" w:space="0" w:color="auto"/>
                <w:right w:val="none" w:sz="0" w:space="0" w:color="auto"/>
              </w:divBdr>
            </w:div>
            <w:div w:id="21191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296">
      <w:bodyDiv w:val="1"/>
      <w:marLeft w:val="0"/>
      <w:marRight w:val="0"/>
      <w:marTop w:val="0"/>
      <w:marBottom w:val="0"/>
      <w:divBdr>
        <w:top w:val="none" w:sz="0" w:space="0" w:color="auto"/>
        <w:left w:val="none" w:sz="0" w:space="0" w:color="auto"/>
        <w:bottom w:val="none" w:sz="0" w:space="0" w:color="auto"/>
        <w:right w:val="none" w:sz="0" w:space="0" w:color="auto"/>
      </w:divBdr>
    </w:div>
    <w:div w:id="392504635">
      <w:bodyDiv w:val="1"/>
      <w:marLeft w:val="0"/>
      <w:marRight w:val="0"/>
      <w:marTop w:val="0"/>
      <w:marBottom w:val="0"/>
      <w:divBdr>
        <w:top w:val="none" w:sz="0" w:space="0" w:color="auto"/>
        <w:left w:val="none" w:sz="0" w:space="0" w:color="auto"/>
        <w:bottom w:val="none" w:sz="0" w:space="0" w:color="auto"/>
        <w:right w:val="none" w:sz="0" w:space="0" w:color="auto"/>
      </w:divBdr>
    </w:div>
    <w:div w:id="397745856">
      <w:bodyDiv w:val="1"/>
      <w:marLeft w:val="0"/>
      <w:marRight w:val="0"/>
      <w:marTop w:val="0"/>
      <w:marBottom w:val="0"/>
      <w:divBdr>
        <w:top w:val="none" w:sz="0" w:space="0" w:color="auto"/>
        <w:left w:val="none" w:sz="0" w:space="0" w:color="auto"/>
        <w:bottom w:val="none" w:sz="0" w:space="0" w:color="auto"/>
        <w:right w:val="none" w:sz="0" w:space="0" w:color="auto"/>
      </w:divBdr>
      <w:divsChild>
        <w:div w:id="1849519686">
          <w:marLeft w:val="0"/>
          <w:marRight w:val="0"/>
          <w:marTop w:val="0"/>
          <w:marBottom w:val="0"/>
          <w:divBdr>
            <w:top w:val="none" w:sz="0" w:space="0" w:color="auto"/>
            <w:left w:val="none" w:sz="0" w:space="0" w:color="auto"/>
            <w:bottom w:val="none" w:sz="0" w:space="0" w:color="auto"/>
            <w:right w:val="none" w:sz="0" w:space="0" w:color="auto"/>
          </w:divBdr>
          <w:divsChild>
            <w:div w:id="1868830911">
              <w:marLeft w:val="0"/>
              <w:marRight w:val="0"/>
              <w:marTop w:val="0"/>
              <w:marBottom w:val="0"/>
              <w:divBdr>
                <w:top w:val="none" w:sz="0" w:space="0" w:color="auto"/>
                <w:left w:val="none" w:sz="0" w:space="0" w:color="auto"/>
                <w:bottom w:val="none" w:sz="0" w:space="0" w:color="auto"/>
                <w:right w:val="none" w:sz="0" w:space="0" w:color="auto"/>
              </w:divBdr>
              <w:divsChild>
                <w:div w:id="1704407116">
                  <w:marLeft w:val="0"/>
                  <w:marRight w:val="150"/>
                  <w:marTop w:val="0"/>
                  <w:marBottom w:val="180"/>
                  <w:divBdr>
                    <w:top w:val="none" w:sz="0" w:space="0" w:color="auto"/>
                    <w:left w:val="none" w:sz="0" w:space="0" w:color="auto"/>
                    <w:bottom w:val="none" w:sz="0" w:space="0" w:color="auto"/>
                    <w:right w:val="none" w:sz="0" w:space="0" w:color="auto"/>
                  </w:divBdr>
                  <w:divsChild>
                    <w:div w:id="227766623">
                      <w:marLeft w:val="0"/>
                      <w:marRight w:val="0"/>
                      <w:marTop w:val="0"/>
                      <w:marBottom w:val="0"/>
                      <w:divBdr>
                        <w:top w:val="none" w:sz="0" w:space="0" w:color="auto"/>
                        <w:left w:val="none" w:sz="0" w:space="0" w:color="auto"/>
                        <w:bottom w:val="none" w:sz="0" w:space="0" w:color="auto"/>
                        <w:right w:val="none" w:sz="0" w:space="0" w:color="auto"/>
                      </w:divBdr>
                      <w:divsChild>
                        <w:div w:id="669601788">
                          <w:marLeft w:val="0"/>
                          <w:marRight w:val="0"/>
                          <w:marTop w:val="0"/>
                          <w:marBottom w:val="0"/>
                          <w:divBdr>
                            <w:top w:val="none" w:sz="0" w:space="0" w:color="auto"/>
                            <w:left w:val="none" w:sz="0" w:space="0" w:color="auto"/>
                            <w:bottom w:val="none" w:sz="0" w:space="0" w:color="auto"/>
                            <w:right w:val="none" w:sz="0" w:space="0" w:color="auto"/>
                          </w:divBdr>
                          <w:divsChild>
                            <w:div w:id="2464983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84394">
      <w:bodyDiv w:val="1"/>
      <w:marLeft w:val="0"/>
      <w:marRight w:val="0"/>
      <w:marTop w:val="0"/>
      <w:marBottom w:val="0"/>
      <w:divBdr>
        <w:top w:val="none" w:sz="0" w:space="0" w:color="auto"/>
        <w:left w:val="none" w:sz="0" w:space="0" w:color="auto"/>
        <w:bottom w:val="none" w:sz="0" w:space="0" w:color="auto"/>
        <w:right w:val="none" w:sz="0" w:space="0" w:color="auto"/>
      </w:divBdr>
      <w:divsChild>
        <w:div w:id="1330791136">
          <w:marLeft w:val="150"/>
          <w:marRight w:val="150"/>
          <w:marTop w:val="150"/>
          <w:marBottom w:val="0"/>
          <w:divBdr>
            <w:top w:val="none" w:sz="0" w:space="0" w:color="auto"/>
            <w:left w:val="none" w:sz="0" w:space="0" w:color="auto"/>
            <w:bottom w:val="none" w:sz="0" w:space="0" w:color="auto"/>
            <w:right w:val="none" w:sz="0" w:space="0" w:color="auto"/>
          </w:divBdr>
          <w:divsChild>
            <w:div w:id="1456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840">
      <w:bodyDiv w:val="1"/>
      <w:marLeft w:val="0"/>
      <w:marRight w:val="0"/>
      <w:marTop w:val="0"/>
      <w:marBottom w:val="0"/>
      <w:divBdr>
        <w:top w:val="none" w:sz="0" w:space="0" w:color="auto"/>
        <w:left w:val="none" w:sz="0" w:space="0" w:color="auto"/>
        <w:bottom w:val="none" w:sz="0" w:space="0" w:color="auto"/>
        <w:right w:val="none" w:sz="0" w:space="0" w:color="auto"/>
      </w:divBdr>
      <w:divsChild>
        <w:div w:id="1032153730">
          <w:marLeft w:val="1800"/>
          <w:marRight w:val="0"/>
          <w:marTop w:val="77"/>
          <w:marBottom w:val="0"/>
          <w:divBdr>
            <w:top w:val="none" w:sz="0" w:space="0" w:color="auto"/>
            <w:left w:val="none" w:sz="0" w:space="0" w:color="auto"/>
            <w:bottom w:val="none" w:sz="0" w:space="0" w:color="auto"/>
            <w:right w:val="none" w:sz="0" w:space="0" w:color="auto"/>
          </w:divBdr>
        </w:div>
      </w:divsChild>
    </w:div>
    <w:div w:id="598835012">
      <w:bodyDiv w:val="1"/>
      <w:marLeft w:val="0"/>
      <w:marRight w:val="0"/>
      <w:marTop w:val="0"/>
      <w:marBottom w:val="0"/>
      <w:divBdr>
        <w:top w:val="none" w:sz="0" w:space="0" w:color="auto"/>
        <w:left w:val="none" w:sz="0" w:space="0" w:color="auto"/>
        <w:bottom w:val="none" w:sz="0" w:space="0" w:color="auto"/>
        <w:right w:val="none" w:sz="0" w:space="0" w:color="auto"/>
      </w:divBdr>
      <w:divsChild>
        <w:div w:id="115221353">
          <w:marLeft w:val="2520"/>
          <w:marRight w:val="0"/>
          <w:marTop w:val="77"/>
          <w:marBottom w:val="0"/>
          <w:divBdr>
            <w:top w:val="none" w:sz="0" w:space="0" w:color="auto"/>
            <w:left w:val="none" w:sz="0" w:space="0" w:color="auto"/>
            <w:bottom w:val="none" w:sz="0" w:space="0" w:color="auto"/>
            <w:right w:val="none" w:sz="0" w:space="0" w:color="auto"/>
          </w:divBdr>
        </w:div>
        <w:div w:id="166332421">
          <w:marLeft w:val="2520"/>
          <w:marRight w:val="0"/>
          <w:marTop w:val="77"/>
          <w:marBottom w:val="0"/>
          <w:divBdr>
            <w:top w:val="none" w:sz="0" w:space="0" w:color="auto"/>
            <w:left w:val="none" w:sz="0" w:space="0" w:color="auto"/>
            <w:bottom w:val="none" w:sz="0" w:space="0" w:color="auto"/>
            <w:right w:val="none" w:sz="0" w:space="0" w:color="auto"/>
          </w:divBdr>
        </w:div>
        <w:div w:id="371416932">
          <w:marLeft w:val="1800"/>
          <w:marRight w:val="0"/>
          <w:marTop w:val="77"/>
          <w:marBottom w:val="0"/>
          <w:divBdr>
            <w:top w:val="none" w:sz="0" w:space="0" w:color="auto"/>
            <w:left w:val="none" w:sz="0" w:space="0" w:color="auto"/>
            <w:bottom w:val="none" w:sz="0" w:space="0" w:color="auto"/>
            <w:right w:val="none" w:sz="0" w:space="0" w:color="auto"/>
          </w:divBdr>
        </w:div>
        <w:div w:id="448546296">
          <w:marLeft w:val="1800"/>
          <w:marRight w:val="0"/>
          <w:marTop w:val="77"/>
          <w:marBottom w:val="0"/>
          <w:divBdr>
            <w:top w:val="none" w:sz="0" w:space="0" w:color="auto"/>
            <w:left w:val="none" w:sz="0" w:space="0" w:color="auto"/>
            <w:bottom w:val="none" w:sz="0" w:space="0" w:color="auto"/>
            <w:right w:val="none" w:sz="0" w:space="0" w:color="auto"/>
          </w:divBdr>
        </w:div>
        <w:div w:id="652492268">
          <w:marLeft w:val="2520"/>
          <w:marRight w:val="0"/>
          <w:marTop w:val="77"/>
          <w:marBottom w:val="0"/>
          <w:divBdr>
            <w:top w:val="none" w:sz="0" w:space="0" w:color="auto"/>
            <w:left w:val="none" w:sz="0" w:space="0" w:color="auto"/>
            <w:bottom w:val="none" w:sz="0" w:space="0" w:color="auto"/>
            <w:right w:val="none" w:sz="0" w:space="0" w:color="auto"/>
          </w:divBdr>
        </w:div>
        <w:div w:id="1048920182">
          <w:marLeft w:val="1800"/>
          <w:marRight w:val="0"/>
          <w:marTop w:val="77"/>
          <w:marBottom w:val="0"/>
          <w:divBdr>
            <w:top w:val="none" w:sz="0" w:space="0" w:color="auto"/>
            <w:left w:val="none" w:sz="0" w:space="0" w:color="auto"/>
            <w:bottom w:val="none" w:sz="0" w:space="0" w:color="auto"/>
            <w:right w:val="none" w:sz="0" w:space="0" w:color="auto"/>
          </w:divBdr>
        </w:div>
        <w:div w:id="1431975284">
          <w:marLeft w:val="1800"/>
          <w:marRight w:val="0"/>
          <w:marTop w:val="77"/>
          <w:marBottom w:val="0"/>
          <w:divBdr>
            <w:top w:val="none" w:sz="0" w:space="0" w:color="auto"/>
            <w:left w:val="none" w:sz="0" w:space="0" w:color="auto"/>
            <w:bottom w:val="none" w:sz="0" w:space="0" w:color="auto"/>
            <w:right w:val="none" w:sz="0" w:space="0" w:color="auto"/>
          </w:divBdr>
        </w:div>
      </w:divsChild>
    </w:div>
    <w:div w:id="605307532">
      <w:bodyDiv w:val="1"/>
      <w:marLeft w:val="0"/>
      <w:marRight w:val="0"/>
      <w:marTop w:val="0"/>
      <w:marBottom w:val="0"/>
      <w:divBdr>
        <w:top w:val="none" w:sz="0" w:space="0" w:color="auto"/>
        <w:left w:val="none" w:sz="0" w:space="0" w:color="auto"/>
        <w:bottom w:val="none" w:sz="0" w:space="0" w:color="auto"/>
        <w:right w:val="none" w:sz="0" w:space="0" w:color="auto"/>
      </w:divBdr>
    </w:div>
    <w:div w:id="645428044">
      <w:bodyDiv w:val="1"/>
      <w:marLeft w:val="0"/>
      <w:marRight w:val="0"/>
      <w:marTop w:val="0"/>
      <w:marBottom w:val="0"/>
      <w:divBdr>
        <w:top w:val="none" w:sz="0" w:space="0" w:color="auto"/>
        <w:left w:val="none" w:sz="0" w:space="0" w:color="auto"/>
        <w:bottom w:val="none" w:sz="0" w:space="0" w:color="auto"/>
        <w:right w:val="none" w:sz="0" w:space="0" w:color="auto"/>
      </w:divBdr>
    </w:div>
    <w:div w:id="724838183">
      <w:bodyDiv w:val="1"/>
      <w:marLeft w:val="0"/>
      <w:marRight w:val="0"/>
      <w:marTop w:val="0"/>
      <w:marBottom w:val="0"/>
      <w:divBdr>
        <w:top w:val="none" w:sz="0" w:space="0" w:color="auto"/>
        <w:left w:val="none" w:sz="0" w:space="0" w:color="auto"/>
        <w:bottom w:val="none" w:sz="0" w:space="0" w:color="auto"/>
        <w:right w:val="none" w:sz="0" w:space="0" w:color="auto"/>
      </w:divBdr>
      <w:divsChild>
        <w:div w:id="159661330">
          <w:marLeft w:val="1800"/>
          <w:marRight w:val="0"/>
          <w:marTop w:val="96"/>
          <w:marBottom w:val="0"/>
          <w:divBdr>
            <w:top w:val="none" w:sz="0" w:space="0" w:color="auto"/>
            <w:left w:val="none" w:sz="0" w:space="0" w:color="auto"/>
            <w:bottom w:val="none" w:sz="0" w:space="0" w:color="auto"/>
            <w:right w:val="none" w:sz="0" w:space="0" w:color="auto"/>
          </w:divBdr>
        </w:div>
        <w:div w:id="725646025">
          <w:marLeft w:val="1800"/>
          <w:marRight w:val="0"/>
          <w:marTop w:val="96"/>
          <w:marBottom w:val="0"/>
          <w:divBdr>
            <w:top w:val="none" w:sz="0" w:space="0" w:color="auto"/>
            <w:left w:val="none" w:sz="0" w:space="0" w:color="auto"/>
            <w:bottom w:val="none" w:sz="0" w:space="0" w:color="auto"/>
            <w:right w:val="none" w:sz="0" w:space="0" w:color="auto"/>
          </w:divBdr>
        </w:div>
        <w:div w:id="1355764442">
          <w:marLeft w:val="1166"/>
          <w:marRight w:val="0"/>
          <w:marTop w:val="106"/>
          <w:marBottom w:val="0"/>
          <w:divBdr>
            <w:top w:val="none" w:sz="0" w:space="0" w:color="auto"/>
            <w:left w:val="none" w:sz="0" w:space="0" w:color="auto"/>
            <w:bottom w:val="none" w:sz="0" w:space="0" w:color="auto"/>
            <w:right w:val="none" w:sz="0" w:space="0" w:color="auto"/>
          </w:divBdr>
        </w:div>
        <w:div w:id="1783645483">
          <w:marLeft w:val="1800"/>
          <w:marRight w:val="0"/>
          <w:marTop w:val="96"/>
          <w:marBottom w:val="0"/>
          <w:divBdr>
            <w:top w:val="none" w:sz="0" w:space="0" w:color="auto"/>
            <w:left w:val="none" w:sz="0" w:space="0" w:color="auto"/>
            <w:bottom w:val="none" w:sz="0" w:space="0" w:color="auto"/>
            <w:right w:val="none" w:sz="0" w:space="0" w:color="auto"/>
          </w:divBdr>
        </w:div>
      </w:divsChild>
    </w:div>
    <w:div w:id="786772907">
      <w:bodyDiv w:val="1"/>
      <w:marLeft w:val="0"/>
      <w:marRight w:val="0"/>
      <w:marTop w:val="0"/>
      <w:marBottom w:val="0"/>
      <w:divBdr>
        <w:top w:val="none" w:sz="0" w:space="0" w:color="auto"/>
        <w:left w:val="none" w:sz="0" w:space="0" w:color="auto"/>
        <w:bottom w:val="none" w:sz="0" w:space="0" w:color="auto"/>
        <w:right w:val="none" w:sz="0" w:space="0" w:color="auto"/>
      </w:divBdr>
      <w:divsChild>
        <w:div w:id="55738068">
          <w:marLeft w:val="1426"/>
          <w:marRight w:val="0"/>
          <w:marTop w:val="96"/>
          <w:marBottom w:val="0"/>
          <w:divBdr>
            <w:top w:val="none" w:sz="0" w:space="0" w:color="auto"/>
            <w:left w:val="none" w:sz="0" w:space="0" w:color="auto"/>
            <w:bottom w:val="none" w:sz="0" w:space="0" w:color="auto"/>
            <w:right w:val="none" w:sz="0" w:space="0" w:color="auto"/>
          </w:divBdr>
        </w:div>
        <w:div w:id="337389684">
          <w:marLeft w:val="1426"/>
          <w:marRight w:val="0"/>
          <w:marTop w:val="96"/>
          <w:marBottom w:val="0"/>
          <w:divBdr>
            <w:top w:val="none" w:sz="0" w:space="0" w:color="auto"/>
            <w:left w:val="none" w:sz="0" w:space="0" w:color="auto"/>
            <w:bottom w:val="none" w:sz="0" w:space="0" w:color="auto"/>
            <w:right w:val="none" w:sz="0" w:space="0" w:color="auto"/>
          </w:divBdr>
        </w:div>
        <w:div w:id="612633828">
          <w:marLeft w:val="1426"/>
          <w:marRight w:val="0"/>
          <w:marTop w:val="96"/>
          <w:marBottom w:val="0"/>
          <w:divBdr>
            <w:top w:val="none" w:sz="0" w:space="0" w:color="auto"/>
            <w:left w:val="none" w:sz="0" w:space="0" w:color="auto"/>
            <w:bottom w:val="none" w:sz="0" w:space="0" w:color="auto"/>
            <w:right w:val="none" w:sz="0" w:space="0" w:color="auto"/>
          </w:divBdr>
        </w:div>
        <w:div w:id="854421111">
          <w:marLeft w:val="1426"/>
          <w:marRight w:val="0"/>
          <w:marTop w:val="96"/>
          <w:marBottom w:val="0"/>
          <w:divBdr>
            <w:top w:val="none" w:sz="0" w:space="0" w:color="auto"/>
            <w:left w:val="none" w:sz="0" w:space="0" w:color="auto"/>
            <w:bottom w:val="none" w:sz="0" w:space="0" w:color="auto"/>
            <w:right w:val="none" w:sz="0" w:space="0" w:color="auto"/>
          </w:divBdr>
        </w:div>
        <w:div w:id="2062441129">
          <w:marLeft w:val="1426"/>
          <w:marRight w:val="0"/>
          <w:marTop w:val="96"/>
          <w:marBottom w:val="0"/>
          <w:divBdr>
            <w:top w:val="none" w:sz="0" w:space="0" w:color="auto"/>
            <w:left w:val="none" w:sz="0" w:space="0" w:color="auto"/>
            <w:bottom w:val="none" w:sz="0" w:space="0" w:color="auto"/>
            <w:right w:val="none" w:sz="0" w:space="0" w:color="auto"/>
          </w:divBdr>
        </w:div>
      </w:divsChild>
    </w:div>
    <w:div w:id="847867866">
      <w:bodyDiv w:val="1"/>
      <w:marLeft w:val="0"/>
      <w:marRight w:val="0"/>
      <w:marTop w:val="0"/>
      <w:marBottom w:val="0"/>
      <w:divBdr>
        <w:top w:val="none" w:sz="0" w:space="0" w:color="auto"/>
        <w:left w:val="none" w:sz="0" w:space="0" w:color="auto"/>
        <w:bottom w:val="none" w:sz="0" w:space="0" w:color="auto"/>
        <w:right w:val="none" w:sz="0" w:space="0" w:color="auto"/>
      </w:divBdr>
    </w:div>
    <w:div w:id="917132795">
      <w:bodyDiv w:val="1"/>
      <w:marLeft w:val="0"/>
      <w:marRight w:val="0"/>
      <w:marTop w:val="0"/>
      <w:marBottom w:val="0"/>
      <w:divBdr>
        <w:top w:val="none" w:sz="0" w:space="0" w:color="auto"/>
        <w:left w:val="none" w:sz="0" w:space="0" w:color="auto"/>
        <w:bottom w:val="none" w:sz="0" w:space="0" w:color="auto"/>
        <w:right w:val="none" w:sz="0" w:space="0" w:color="auto"/>
      </w:divBdr>
      <w:divsChild>
        <w:div w:id="32463213">
          <w:marLeft w:val="1426"/>
          <w:marRight w:val="0"/>
          <w:marTop w:val="96"/>
          <w:marBottom w:val="0"/>
          <w:divBdr>
            <w:top w:val="none" w:sz="0" w:space="0" w:color="auto"/>
            <w:left w:val="none" w:sz="0" w:space="0" w:color="auto"/>
            <w:bottom w:val="none" w:sz="0" w:space="0" w:color="auto"/>
            <w:right w:val="none" w:sz="0" w:space="0" w:color="auto"/>
          </w:divBdr>
        </w:div>
        <w:div w:id="903683336">
          <w:marLeft w:val="1426"/>
          <w:marRight w:val="0"/>
          <w:marTop w:val="96"/>
          <w:marBottom w:val="0"/>
          <w:divBdr>
            <w:top w:val="none" w:sz="0" w:space="0" w:color="auto"/>
            <w:left w:val="none" w:sz="0" w:space="0" w:color="auto"/>
            <w:bottom w:val="none" w:sz="0" w:space="0" w:color="auto"/>
            <w:right w:val="none" w:sz="0" w:space="0" w:color="auto"/>
          </w:divBdr>
        </w:div>
        <w:div w:id="1057894098">
          <w:marLeft w:val="1426"/>
          <w:marRight w:val="0"/>
          <w:marTop w:val="96"/>
          <w:marBottom w:val="0"/>
          <w:divBdr>
            <w:top w:val="none" w:sz="0" w:space="0" w:color="auto"/>
            <w:left w:val="none" w:sz="0" w:space="0" w:color="auto"/>
            <w:bottom w:val="none" w:sz="0" w:space="0" w:color="auto"/>
            <w:right w:val="none" w:sz="0" w:space="0" w:color="auto"/>
          </w:divBdr>
        </w:div>
        <w:div w:id="1532569277">
          <w:marLeft w:val="1426"/>
          <w:marRight w:val="0"/>
          <w:marTop w:val="96"/>
          <w:marBottom w:val="0"/>
          <w:divBdr>
            <w:top w:val="none" w:sz="0" w:space="0" w:color="auto"/>
            <w:left w:val="none" w:sz="0" w:space="0" w:color="auto"/>
            <w:bottom w:val="none" w:sz="0" w:space="0" w:color="auto"/>
            <w:right w:val="none" w:sz="0" w:space="0" w:color="auto"/>
          </w:divBdr>
        </w:div>
        <w:div w:id="1649364874">
          <w:marLeft w:val="1426"/>
          <w:marRight w:val="0"/>
          <w:marTop w:val="96"/>
          <w:marBottom w:val="0"/>
          <w:divBdr>
            <w:top w:val="none" w:sz="0" w:space="0" w:color="auto"/>
            <w:left w:val="none" w:sz="0" w:space="0" w:color="auto"/>
            <w:bottom w:val="none" w:sz="0" w:space="0" w:color="auto"/>
            <w:right w:val="none" w:sz="0" w:space="0" w:color="auto"/>
          </w:divBdr>
        </w:div>
      </w:divsChild>
    </w:div>
    <w:div w:id="1035272847">
      <w:bodyDiv w:val="1"/>
      <w:marLeft w:val="0"/>
      <w:marRight w:val="0"/>
      <w:marTop w:val="0"/>
      <w:marBottom w:val="0"/>
      <w:divBdr>
        <w:top w:val="none" w:sz="0" w:space="0" w:color="auto"/>
        <w:left w:val="none" w:sz="0" w:space="0" w:color="auto"/>
        <w:bottom w:val="none" w:sz="0" w:space="0" w:color="auto"/>
        <w:right w:val="none" w:sz="0" w:space="0" w:color="auto"/>
      </w:divBdr>
    </w:div>
    <w:div w:id="1053895114">
      <w:bodyDiv w:val="1"/>
      <w:marLeft w:val="0"/>
      <w:marRight w:val="0"/>
      <w:marTop w:val="0"/>
      <w:marBottom w:val="0"/>
      <w:divBdr>
        <w:top w:val="none" w:sz="0" w:space="0" w:color="auto"/>
        <w:left w:val="none" w:sz="0" w:space="0" w:color="auto"/>
        <w:bottom w:val="none" w:sz="0" w:space="0" w:color="auto"/>
        <w:right w:val="none" w:sz="0" w:space="0" w:color="auto"/>
      </w:divBdr>
      <w:divsChild>
        <w:div w:id="339088624">
          <w:marLeft w:val="1800"/>
          <w:marRight w:val="0"/>
          <w:marTop w:val="96"/>
          <w:marBottom w:val="0"/>
          <w:divBdr>
            <w:top w:val="none" w:sz="0" w:space="0" w:color="auto"/>
            <w:left w:val="none" w:sz="0" w:space="0" w:color="auto"/>
            <w:bottom w:val="none" w:sz="0" w:space="0" w:color="auto"/>
            <w:right w:val="none" w:sz="0" w:space="0" w:color="auto"/>
          </w:divBdr>
        </w:div>
        <w:div w:id="617176284">
          <w:marLeft w:val="1800"/>
          <w:marRight w:val="0"/>
          <w:marTop w:val="96"/>
          <w:marBottom w:val="0"/>
          <w:divBdr>
            <w:top w:val="none" w:sz="0" w:space="0" w:color="auto"/>
            <w:left w:val="none" w:sz="0" w:space="0" w:color="auto"/>
            <w:bottom w:val="none" w:sz="0" w:space="0" w:color="auto"/>
            <w:right w:val="none" w:sz="0" w:space="0" w:color="auto"/>
          </w:divBdr>
        </w:div>
        <w:div w:id="661396169">
          <w:marLeft w:val="1800"/>
          <w:marRight w:val="0"/>
          <w:marTop w:val="96"/>
          <w:marBottom w:val="0"/>
          <w:divBdr>
            <w:top w:val="none" w:sz="0" w:space="0" w:color="auto"/>
            <w:left w:val="none" w:sz="0" w:space="0" w:color="auto"/>
            <w:bottom w:val="none" w:sz="0" w:space="0" w:color="auto"/>
            <w:right w:val="none" w:sz="0" w:space="0" w:color="auto"/>
          </w:divBdr>
        </w:div>
        <w:div w:id="1286699221">
          <w:marLeft w:val="1166"/>
          <w:marRight w:val="0"/>
          <w:marTop w:val="106"/>
          <w:marBottom w:val="0"/>
          <w:divBdr>
            <w:top w:val="none" w:sz="0" w:space="0" w:color="auto"/>
            <w:left w:val="none" w:sz="0" w:space="0" w:color="auto"/>
            <w:bottom w:val="none" w:sz="0" w:space="0" w:color="auto"/>
            <w:right w:val="none" w:sz="0" w:space="0" w:color="auto"/>
          </w:divBdr>
        </w:div>
      </w:divsChild>
    </w:div>
    <w:div w:id="1102913823">
      <w:bodyDiv w:val="1"/>
      <w:marLeft w:val="0"/>
      <w:marRight w:val="0"/>
      <w:marTop w:val="0"/>
      <w:marBottom w:val="0"/>
      <w:divBdr>
        <w:top w:val="none" w:sz="0" w:space="0" w:color="auto"/>
        <w:left w:val="none" w:sz="0" w:space="0" w:color="auto"/>
        <w:bottom w:val="none" w:sz="0" w:space="0" w:color="auto"/>
        <w:right w:val="none" w:sz="0" w:space="0" w:color="auto"/>
      </w:divBdr>
    </w:div>
    <w:div w:id="1106072643">
      <w:bodyDiv w:val="1"/>
      <w:marLeft w:val="0"/>
      <w:marRight w:val="0"/>
      <w:marTop w:val="0"/>
      <w:marBottom w:val="0"/>
      <w:divBdr>
        <w:top w:val="none" w:sz="0" w:space="0" w:color="auto"/>
        <w:left w:val="none" w:sz="0" w:space="0" w:color="auto"/>
        <w:bottom w:val="none" w:sz="0" w:space="0" w:color="auto"/>
        <w:right w:val="none" w:sz="0" w:space="0" w:color="auto"/>
      </w:divBdr>
      <w:divsChild>
        <w:div w:id="28604132">
          <w:marLeft w:val="547"/>
          <w:marRight w:val="0"/>
          <w:marTop w:val="82"/>
          <w:marBottom w:val="0"/>
          <w:divBdr>
            <w:top w:val="none" w:sz="0" w:space="0" w:color="auto"/>
            <w:left w:val="none" w:sz="0" w:space="0" w:color="auto"/>
            <w:bottom w:val="none" w:sz="0" w:space="0" w:color="auto"/>
            <w:right w:val="none" w:sz="0" w:space="0" w:color="auto"/>
          </w:divBdr>
        </w:div>
        <w:div w:id="887305905">
          <w:marLeft w:val="547"/>
          <w:marRight w:val="0"/>
          <w:marTop w:val="82"/>
          <w:marBottom w:val="0"/>
          <w:divBdr>
            <w:top w:val="none" w:sz="0" w:space="0" w:color="auto"/>
            <w:left w:val="none" w:sz="0" w:space="0" w:color="auto"/>
            <w:bottom w:val="none" w:sz="0" w:space="0" w:color="auto"/>
            <w:right w:val="none" w:sz="0" w:space="0" w:color="auto"/>
          </w:divBdr>
        </w:div>
        <w:div w:id="1039284601">
          <w:marLeft w:val="547"/>
          <w:marRight w:val="0"/>
          <w:marTop w:val="82"/>
          <w:marBottom w:val="0"/>
          <w:divBdr>
            <w:top w:val="none" w:sz="0" w:space="0" w:color="auto"/>
            <w:left w:val="none" w:sz="0" w:space="0" w:color="auto"/>
            <w:bottom w:val="none" w:sz="0" w:space="0" w:color="auto"/>
            <w:right w:val="none" w:sz="0" w:space="0" w:color="auto"/>
          </w:divBdr>
        </w:div>
        <w:div w:id="1143544779">
          <w:marLeft w:val="547"/>
          <w:marRight w:val="0"/>
          <w:marTop w:val="82"/>
          <w:marBottom w:val="0"/>
          <w:divBdr>
            <w:top w:val="none" w:sz="0" w:space="0" w:color="auto"/>
            <w:left w:val="none" w:sz="0" w:space="0" w:color="auto"/>
            <w:bottom w:val="none" w:sz="0" w:space="0" w:color="auto"/>
            <w:right w:val="none" w:sz="0" w:space="0" w:color="auto"/>
          </w:divBdr>
        </w:div>
        <w:div w:id="1250700156">
          <w:marLeft w:val="547"/>
          <w:marRight w:val="0"/>
          <w:marTop w:val="82"/>
          <w:marBottom w:val="0"/>
          <w:divBdr>
            <w:top w:val="none" w:sz="0" w:space="0" w:color="auto"/>
            <w:left w:val="none" w:sz="0" w:space="0" w:color="auto"/>
            <w:bottom w:val="none" w:sz="0" w:space="0" w:color="auto"/>
            <w:right w:val="none" w:sz="0" w:space="0" w:color="auto"/>
          </w:divBdr>
        </w:div>
      </w:divsChild>
    </w:div>
    <w:div w:id="1151026143">
      <w:bodyDiv w:val="1"/>
      <w:marLeft w:val="0"/>
      <w:marRight w:val="0"/>
      <w:marTop w:val="0"/>
      <w:marBottom w:val="0"/>
      <w:divBdr>
        <w:top w:val="none" w:sz="0" w:space="0" w:color="auto"/>
        <w:left w:val="none" w:sz="0" w:space="0" w:color="auto"/>
        <w:bottom w:val="none" w:sz="0" w:space="0" w:color="auto"/>
        <w:right w:val="none" w:sz="0" w:space="0" w:color="auto"/>
      </w:divBdr>
    </w:div>
    <w:div w:id="1190223188">
      <w:bodyDiv w:val="1"/>
      <w:marLeft w:val="0"/>
      <w:marRight w:val="0"/>
      <w:marTop w:val="0"/>
      <w:marBottom w:val="0"/>
      <w:divBdr>
        <w:top w:val="none" w:sz="0" w:space="0" w:color="auto"/>
        <w:left w:val="none" w:sz="0" w:space="0" w:color="auto"/>
        <w:bottom w:val="none" w:sz="0" w:space="0" w:color="auto"/>
        <w:right w:val="none" w:sz="0" w:space="0" w:color="auto"/>
      </w:divBdr>
      <w:divsChild>
        <w:div w:id="34089882">
          <w:marLeft w:val="0"/>
          <w:marRight w:val="0"/>
          <w:marTop w:val="0"/>
          <w:marBottom w:val="0"/>
          <w:divBdr>
            <w:top w:val="none" w:sz="0" w:space="0" w:color="auto"/>
            <w:left w:val="none" w:sz="0" w:space="0" w:color="auto"/>
            <w:bottom w:val="none" w:sz="0" w:space="0" w:color="auto"/>
            <w:right w:val="none" w:sz="0" w:space="0" w:color="auto"/>
          </w:divBdr>
        </w:div>
        <w:div w:id="40524126">
          <w:marLeft w:val="0"/>
          <w:marRight w:val="0"/>
          <w:marTop w:val="0"/>
          <w:marBottom w:val="0"/>
          <w:divBdr>
            <w:top w:val="none" w:sz="0" w:space="0" w:color="auto"/>
            <w:left w:val="none" w:sz="0" w:space="0" w:color="auto"/>
            <w:bottom w:val="none" w:sz="0" w:space="0" w:color="auto"/>
            <w:right w:val="none" w:sz="0" w:space="0" w:color="auto"/>
          </w:divBdr>
        </w:div>
        <w:div w:id="43412913">
          <w:marLeft w:val="0"/>
          <w:marRight w:val="0"/>
          <w:marTop w:val="0"/>
          <w:marBottom w:val="0"/>
          <w:divBdr>
            <w:top w:val="none" w:sz="0" w:space="0" w:color="auto"/>
            <w:left w:val="none" w:sz="0" w:space="0" w:color="auto"/>
            <w:bottom w:val="none" w:sz="0" w:space="0" w:color="auto"/>
            <w:right w:val="none" w:sz="0" w:space="0" w:color="auto"/>
          </w:divBdr>
        </w:div>
        <w:div w:id="145124612">
          <w:marLeft w:val="0"/>
          <w:marRight w:val="0"/>
          <w:marTop w:val="0"/>
          <w:marBottom w:val="0"/>
          <w:divBdr>
            <w:top w:val="none" w:sz="0" w:space="0" w:color="auto"/>
            <w:left w:val="none" w:sz="0" w:space="0" w:color="auto"/>
            <w:bottom w:val="none" w:sz="0" w:space="0" w:color="auto"/>
            <w:right w:val="none" w:sz="0" w:space="0" w:color="auto"/>
          </w:divBdr>
        </w:div>
        <w:div w:id="159590615">
          <w:marLeft w:val="0"/>
          <w:marRight w:val="0"/>
          <w:marTop w:val="0"/>
          <w:marBottom w:val="0"/>
          <w:divBdr>
            <w:top w:val="none" w:sz="0" w:space="0" w:color="auto"/>
            <w:left w:val="none" w:sz="0" w:space="0" w:color="auto"/>
            <w:bottom w:val="none" w:sz="0" w:space="0" w:color="auto"/>
            <w:right w:val="none" w:sz="0" w:space="0" w:color="auto"/>
          </w:divBdr>
        </w:div>
        <w:div w:id="169149667">
          <w:marLeft w:val="0"/>
          <w:marRight w:val="0"/>
          <w:marTop w:val="0"/>
          <w:marBottom w:val="0"/>
          <w:divBdr>
            <w:top w:val="none" w:sz="0" w:space="0" w:color="auto"/>
            <w:left w:val="none" w:sz="0" w:space="0" w:color="auto"/>
            <w:bottom w:val="none" w:sz="0" w:space="0" w:color="auto"/>
            <w:right w:val="none" w:sz="0" w:space="0" w:color="auto"/>
          </w:divBdr>
        </w:div>
        <w:div w:id="229312069">
          <w:marLeft w:val="0"/>
          <w:marRight w:val="0"/>
          <w:marTop w:val="0"/>
          <w:marBottom w:val="0"/>
          <w:divBdr>
            <w:top w:val="none" w:sz="0" w:space="0" w:color="auto"/>
            <w:left w:val="none" w:sz="0" w:space="0" w:color="auto"/>
            <w:bottom w:val="none" w:sz="0" w:space="0" w:color="auto"/>
            <w:right w:val="none" w:sz="0" w:space="0" w:color="auto"/>
          </w:divBdr>
        </w:div>
        <w:div w:id="231081906">
          <w:marLeft w:val="0"/>
          <w:marRight w:val="0"/>
          <w:marTop w:val="0"/>
          <w:marBottom w:val="0"/>
          <w:divBdr>
            <w:top w:val="none" w:sz="0" w:space="0" w:color="auto"/>
            <w:left w:val="none" w:sz="0" w:space="0" w:color="auto"/>
            <w:bottom w:val="none" w:sz="0" w:space="0" w:color="auto"/>
            <w:right w:val="none" w:sz="0" w:space="0" w:color="auto"/>
          </w:divBdr>
        </w:div>
        <w:div w:id="365061826">
          <w:marLeft w:val="0"/>
          <w:marRight w:val="0"/>
          <w:marTop w:val="0"/>
          <w:marBottom w:val="0"/>
          <w:divBdr>
            <w:top w:val="none" w:sz="0" w:space="0" w:color="auto"/>
            <w:left w:val="none" w:sz="0" w:space="0" w:color="auto"/>
            <w:bottom w:val="none" w:sz="0" w:space="0" w:color="auto"/>
            <w:right w:val="none" w:sz="0" w:space="0" w:color="auto"/>
          </w:divBdr>
        </w:div>
        <w:div w:id="391538024">
          <w:marLeft w:val="0"/>
          <w:marRight w:val="0"/>
          <w:marTop w:val="0"/>
          <w:marBottom w:val="0"/>
          <w:divBdr>
            <w:top w:val="none" w:sz="0" w:space="0" w:color="auto"/>
            <w:left w:val="none" w:sz="0" w:space="0" w:color="auto"/>
            <w:bottom w:val="none" w:sz="0" w:space="0" w:color="auto"/>
            <w:right w:val="none" w:sz="0" w:space="0" w:color="auto"/>
          </w:divBdr>
        </w:div>
        <w:div w:id="415252589">
          <w:marLeft w:val="0"/>
          <w:marRight w:val="0"/>
          <w:marTop w:val="0"/>
          <w:marBottom w:val="0"/>
          <w:divBdr>
            <w:top w:val="none" w:sz="0" w:space="0" w:color="auto"/>
            <w:left w:val="none" w:sz="0" w:space="0" w:color="auto"/>
            <w:bottom w:val="none" w:sz="0" w:space="0" w:color="auto"/>
            <w:right w:val="none" w:sz="0" w:space="0" w:color="auto"/>
          </w:divBdr>
        </w:div>
        <w:div w:id="459569097">
          <w:marLeft w:val="0"/>
          <w:marRight w:val="0"/>
          <w:marTop w:val="0"/>
          <w:marBottom w:val="0"/>
          <w:divBdr>
            <w:top w:val="none" w:sz="0" w:space="0" w:color="auto"/>
            <w:left w:val="none" w:sz="0" w:space="0" w:color="auto"/>
            <w:bottom w:val="none" w:sz="0" w:space="0" w:color="auto"/>
            <w:right w:val="none" w:sz="0" w:space="0" w:color="auto"/>
          </w:divBdr>
        </w:div>
        <w:div w:id="478764725">
          <w:marLeft w:val="0"/>
          <w:marRight w:val="0"/>
          <w:marTop w:val="0"/>
          <w:marBottom w:val="0"/>
          <w:divBdr>
            <w:top w:val="none" w:sz="0" w:space="0" w:color="auto"/>
            <w:left w:val="none" w:sz="0" w:space="0" w:color="auto"/>
            <w:bottom w:val="none" w:sz="0" w:space="0" w:color="auto"/>
            <w:right w:val="none" w:sz="0" w:space="0" w:color="auto"/>
          </w:divBdr>
        </w:div>
        <w:div w:id="495923596">
          <w:marLeft w:val="0"/>
          <w:marRight w:val="0"/>
          <w:marTop w:val="0"/>
          <w:marBottom w:val="0"/>
          <w:divBdr>
            <w:top w:val="none" w:sz="0" w:space="0" w:color="auto"/>
            <w:left w:val="none" w:sz="0" w:space="0" w:color="auto"/>
            <w:bottom w:val="none" w:sz="0" w:space="0" w:color="auto"/>
            <w:right w:val="none" w:sz="0" w:space="0" w:color="auto"/>
          </w:divBdr>
        </w:div>
        <w:div w:id="584724736">
          <w:marLeft w:val="0"/>
          <w:marRight w:val="0"/>
          <w:marTop w:val="0"/>
          <w:marBottom w:val="0"/>
          <w:divBdr>
            <w:top w:val="none" w:sz="0" w:space="0" w:color="auto"/>
            <w:left w:val="none" w:sz="0" w:space="0" w:color="auto"/>
            <w:bottom w:val="none" w:sz="0" w:space="0" w:color="auto"/>
            <w:right w:val="none" w:sz="0" w:space="0" w:color="auto"/>
          </w:divBdr>
        </w:div>
        <w:div w:id="616566024">
          <w:marLeft w:val="0"/>
          <w:marRight w:val="0"/>
          <w:marTop w:val="0"/>
          <w:marBottom w:val="0"/>
          <w:divBdr>
            <w:top w:val="none" w:sz="0" w:space="0" w:color="auto"/>
            <w:left w:val="none" w:sz="0" w:space="0" w:color="auto"/>
            <w:bottom w:val="none" w:sz="0" w:space="0" w:color="auto"/>
            <w:right w:val="none" w:sz="0" w:space="0" w:color="auto"/>
          </w:divBdr>
        </w:div>
        <w:div w:id="620306575">
          <w:marLeft w:val="0"/>
          <w:marRight w:val="0"/>
          <w:marTop w:val="0"/>
          <w:marBottom w:val="0"/>
          <w:divBdr>
            <w:top w:val="none" w:sz="0" w:space="0" w:color="auto"/>
            <w:left w:val="none" w:sz="0" w:space="0" w:color="auto"/>
            <w:bottom w:val="none" w:sz="0" w:space="0" w:color="auto"/>
            <w:right w:val="none" w:sz="0" w:space="0" w:color="auto"/>
          </w:divBdr>
        </w:div>
        <w:div w:id="692149574">
          <w:marLeft w:val="0"/>
          <w:marRight w:val="0"/>
          <w:marTop w:val="0"/>
          <w:marBottom w:val="0"/>
          <w:divBdr>
            <w:top w:val="none" w:sz="0" w:space="0" w:color="auto"/>
            <w:left w:val="none" w:sz="0" w:space="0" w:color="auto"/>
            <w:bottom w:val="none" w:sz="0" w:space="0" w:color="auto"/>
            <w:right w:val="none" w:sz="0" w:space="0" w:color="auto"/>
          </w:divBdr>
        </w:div>
        <w:div w:id="704018011">
          <w:marLeft w:val="0"/>
          <w:marRight w:val="0"/>
          <w:marTop w:val="0"/>
          <w:marBottom w:val="0"/>
          <w:divBdr>
            <w:top w:val="none" w:sz="0" w:space="0" w:color="auto"/>
            <w:left w:val="none" w:sz="0" w:space="0" w:color="auto"/>
            <w:bottom w:val="none" w:sz="0" w:space="0" w:color="auto"/>
            <w:right w:val="none" w:sz="0" w:space="0" w:color="auto"/>
          </w:divBdr>
        </w:div>
        <w:div w:id="751466019">
          <w:marLeft w:val="0"/>
          <w:marRight w:val="0"/>
          <w:marTop w:val="0"/>
          <w:marBottom w:val="0"/>
          <w:divBdr>
            <w:top w:val="none" w:sz="0" w:space="0" w:color="auto"/>
            <w:left w:val="none" w:sz="0" w:space="0" w:color="auto"/>
            <w:bottom w:val="none" w:sz="0" w:space="0" w:color="auto"/>
            <w:right w:val="none" w:sz="0" w:space="0" w:color="auto"/>
          </w:divBdr>
        </w:div>
        <w:div w:id="765270286">
          <w:marLeft w:val="0"/>
          <w:marRight w:val="0"/>
          <w:marTop w:val="0"/>
          <w:marBottom w:val="0"/>
          <w:divBdr>
            <w:top w:val="none" w:sz="0" w:space="0" w:color="auto"/>
            <w:left w:val="none" w:sz="0" w:space="0" w:color="auto"/>
            <w:bottom w:val="none" w:sz="0" w:space="0" w:color="auto"/>
            <w:right w:val="none" w:sz="0" w:space="0" w:color="auto"/>
          </w:divBdr>
        </w:div>
        <w:div w:id="803350291">
          <w:marLeft w:val="0"/>
          <w:marRight w:val="0"/>
          <w:marTop w:val="0"/>
          <w:marBottom w:val="0"/>
          <w:divBdr>
            <w:top w:val="none" w:sz="0" w:space="0" w:color="auto"/>
            <w:left w:val="none" w:sz="0" w:space="0" w:color="auto"/>
            <w:bottom w:val="none" w:sz="0" w:space="0" w:color="auto"/>
            <w:right w:val="none" w:sz="0" w:space="0" w:color="auto"/>
          </w:divBdr>
        </w:div>
        <w:div w:id="805854408">
          <w:marLeft w:val="0"/>
          <w:marRight w:val="0"/>
          <w:marTop w:val="0"/>
          <w:marBottom w:val="0"/>
          <w:divBdr>
            <w:top w:val="none" w:sz="0" w:space="0" w:color="auto"/>
            <w:left w:val="none" w:sz="0" w:space="0" w:color="auto"/>
            <w:bottom w:val="none" w:sz="0" w:space="0" w:color="auto"/>
            <w:right w:val="none" w:sz="0" w:space="0" w:color="auto"/>
          </w:divBdr>
        </w:div>
        <w:div w:id="834347814">
          <w:marLeft w:val="0"/>
          <w:marRight w:val="0"/>
          <w:marTop w:val="0"/>
          <w:marBottom w:val="0"/>
          <w:divBdr>
            <w:top w:val="none" w:sz="0" w:space="0" w:color="auto"/>
            <w:left w:val="none" w:sz="0" w:space="0" w:color="auto"/>
            <w:bottom w:val="none" w:sz="0" w:space="0" w:color="auto"/>
            <w:right w:val="none" w:sz="0" w:space="0" w:color="auto"/>
          </w:divBdr>
        </w:div>
        <w:div w:id="906037430">
          <w:marLeft w:val="0"/>
          <w:marRight w:val="0"/>
          <w:marTop w:val="0"/>
          <w:marBottom w:val="0"/>
          <w:divBdr>
            <w:top w:val="none" w:sz="0" w:space="0" w:color="auto"/>
            <w:left w:val="none" w:sz="0" w:space="0" w:color="auto"/>
            <w:bottom w:val="none" w:sz="0" w:space="0" w:color="auto"/>
            <w:right w:val="none" w:sz="0" w:space="0" w:color="auto"/>
          </w:divBdr>
        </w:div>
        <w:div w:id="1084836865">
          <w:marLeft w:val="0"/>
          <w:marRight w:val="0"/>
          <w:marTop w:val="0"/>
          <w:marBottom w:val="0"/>
          <w:divBdr>
            <w:top w:val="none" w:sz="0" w:space="0" w:color="auto"/>
            <w:left w:val="none" w:sz="0" w:space="0" w:color="auto"/>
            <w:bottom w:val="none" w:sz="0" w:space="0" w:color="auto"/>
            <w:right w:val="none" w:sz="0" w:space="0" w:color="auto"/>
          </w:divBdr>
        </w:div>
        <w:div w:id="1089234114">
          <w:marLeft w:val="0"/>
          <w:marRight w:val="0"/>
          <w:marTop w:val="0"/>
          <w:marBottom w:val="0"/>
          <w:divBdr>
            <w:top w:val="none" w:sz="0" w:space="0" w:color="auto"/>
            <w:left w:val="none" w:sz="0" w:space="0" w:color="auto"/>
            <w:bottom w:val="none" w:sz="0" w:space="0" w:color="auto"/>
            <w:right w:val="none" w:sz="0" w:space="0" w:color="auto"/>
          </w:divBdr>
        </w:div>
        <w:div w:id="1174302673">
          <w:marLeft w:val="0"/>
          <w:marRight w:val="0"/>
          <w:marTop w:val="0"/>
          <w:marBottom w:val="0"/>
          <w:divBdr>
            <w:top w:val="none" w:sz="0" w:space="0" w:color="auto"/>
            <w:left w:val="none" w:sz="0" w:space="0" w:color="auto"/>
            <w:bottom w:val="none" w:sz="0" w:space="0" w:color="auto"/>
            <w:right w:val="none" w:sz="0" w:space="0" w:color="auto"/>
          </w:divBdr>
        </w:div>
        <w:div w:id="1229342986">
          <w:marLeft w:val="0"/>
          <w:marRight w:val="0"/>
          <w:marTop w:val="0"/>
          <w:marBottom w:val="0"/>
          <w:divBdr>
            <w:top w:val="none" w:sz="0" w:space="0" w:color="auto"/>
            <w:left w:val="none" w:sz="0" w:space="0" w:color="auto"/>
            <w:bottom w:val="none" w:sz="0" w:space="0" w:color="auto"/>
            <w:right w:val="none" w:sz="0" w:space="0" w:color="auto"/>
          </w:divBdr>
        </w:div>
        <w:div w:id="1239823173">
          <w:marLeft w:val="0"/>
          <w:marRight w:val="0"/>
          <w:marTop w:val="0"/>
          <w:marBottom w:val="0"/>
          <w:divBdr>
            <w:top w:val="none" w:sz="0" w:space="0" w:color="auto"/>
            <w:left w:val="none" w:sz="0" w:space="0" w:color="auto"/>
            <w:bottom w:val="none" w:sz="0" w:space="0" w:color="auto"/>
            <w:right w:val="none" w:sz="0" w:space="0" w:color="auto"/>
          </w:divBdr>
        </w:div>
        <w:div w:id="1246261662">
          <w:marLeft w:val="0"/>
          <w:marRight w:val="0"/>
          <w:marTop w:val="0"/>
          <w:marBottom w:val="0"/>
          <w:divBdr>
            <w:top w:val="none" w:sz="0" w:space="0" w:color="auto"/>
            <w:left w:val="none" w:sz="0" w:space="0" w:color="auto"/>
            <w:bottom w:val="none" w:sz="0" w:space="0" w:color="auto"/>
            <w:right w:val="none" w:sz="0" w:space="0" w:color="auto"/>
          </w:divBdr>
        </w:div>
        <w:div w:id="1255090813">
          <w:marLeft w:val="0"/>
          <w:marRight w:val="0"/>
          <w:marTop w:val="0"/>
          <w:marBottom w:val="0"/>
          <w:divBdr>
            <w:top w:val="none" w:sz="0" w:space="0" w:color="auto"/>
            <w:left w:val="none" w:sz="0" w:space="0" w:color="auto"/>
            <w:bottom w:val="none" w:sz="0" w:space="0" w:color="auto"/>
            <w:right w:val="none" w:sz="0" w:space="0" w:color="auto"/>
          </w:divBdr>
        </w:div>
        <w:div w:id="1263487691">
          <w:marLeft w:val="0"/>
          <w:marRight w:val="0"/>
          <w:marTop w:val="0"/>
          <w:marBottom w:val="0"/>
          <w:divBdr>
            <w:top w:val="none" w:sz="0" w:space="0" w:color="auto"/>
            <w:left w:val="none" w:sz="0" w:space="0" w:color="auto"/>
            <w:bottom w:val="none" w:sz="0" w:space="0" w:color="auto"/>
            <w:right w:val="none" w:sz="0" w:space="0" w:color="auto"/>
          </w:divBdr>
        </w:div>
        <w:div w:id="1425346493">
          <w:marLeft w:val="0"/>
          <w:marRight w:val="0"/>
          <w:marTop w:val="0"/>
          <w:marBottom w:val="0"/>
          <w:divBdr>
            <w:top w:val="none" w:sz="0" w:space="0" w:color="auto"/>
            <w:left w:val="none" w:sz="0" w:space="0" w:color="auto"/>
            <w:bottom w:val="none" w:sz="0" w:space="0" w:color="auto"/>
            <w:right w:val="none" w:sz="0" w:space="0" w:color="auto"/>
          </w:divBdr>
        </w:div>
        <w:div w:id="1545866394">
          <w:marLeft w:val="0"/>
          <w:marRight w:val="0"/>
          <w:marTop w:val="0"/>
          <w:marBottom w:val="0"/>
          <w:divBdr>
            <w:top w:val="none" w:sz="0" w:space="0" w:color="auto"/>
            <w:left w:val="none" w:sz="0" w:space="0" w:color="auto"/>
            <w:bottom w:val="none" w:sz="0" w:space="0" w:color="auto"/>
            <w:right w:val="none" w:sz="0" w:space="0" w:color="auto"/>
          </w:divBdr>
        </w:div>
        <w:div w:id="1559896324">
          <w:marLeft w:val="0"/>
          <w:marRight w:val="0"/>
          <w:marTop w:val="0"/>
          <w:marBottom w:val="0"/>
          <w:divBdr>
            <w:top w:val="none" w:sz="0" w:space="0" w:color="auto"/>
            <w:left w:val="none" w:sz="0" w:space="0" w:color="auto"/>
            <w:bottom w:val="none" w:sz="0" w:space="0" w:color="auto"/>
            <w:right w:val="none" w:sz="0" w:space="0" w:color="auto"/>
          </w:divBdr>
        </w:div>
        <w:div w:id="1635327938">
          <w:marLeft w:val="0"/>
          <w:marRight w:val="0"/>
          <w:marTop w:val="0"/>
          <w:marBottom w:val="0"/>
          <w:divBdr>
            <w:top w:val="none" w:sz="0" w:space="0" w:color="auto"/>
            <w:left w:val="none" w:sz="0" w:space="0" w:color="auto"/>
            <w:bottom w:val="none" w:sz="0" w:space="0" w:color="auto"/>
            <w:right w:val="none" w:sz="0" w:space="0" w:color="auto"/>
          </w:divBdr>
        </w:div>
        <w:div w:id="1641033473">
          <w:marLeft w:val="0"/>
          <w:marRight w:val="0"/>
          <w:marTop w:val="0"/>
          <w:marBottom w:val="0"/>
          <w:divBdr>
            <w:top w:val="none" w:sz="0" w:space="0" w:color="auto"/>
            <w:left w:val="none" w:sz="0" w:space="0" w:color="auto"/>
            <w:bottom w:val="none" w:sz="0" w:space="0" w:color="auto"/>
            <w:right w:val="none" w:sz="0" w:space="0" w:color="auto"/>
          </w:divBdr>
        </w:div>
        <w:div w:id="1689060609">
          <w:marLeft w:val="0"/>
          <w:marRight w:val="0"/>
          <w:marTop w:val="0"/>
          <w:marBottom w:val="0"/>
          <w:divBdr>
            <w:top w:val="none" w:sz="0" w:space="0" w:color="auto"/>
            <w:left w:val="none" w:sz="0" w:space="0" w:color="auto"/>
            <w:bottom w:val="none" w:sz="0" w:space="0" w:color="auto"/>
            <w:right w:val="none" w:sz="0" w:space="0" w:color="auto"/>
          </w:divBdr>
        </w:div>
        <w:div w:id="1698847637">
          <w:marLeft w:val="0"/>
          <w:marRight w:val="0"/>
          <w:marTop w:val="0"/>
          <w:marBottom w:val="0"/>
          <w:divBdr>
            <w:top w:val="none" w:sz="0" w:space="0" w:color="auto"/>
            <w:left w:val="none" w:sz="0" w:space="0" w:color="auto"/>
            <w:bottom w:val="none" w:sz="0" w:space="0" w:color="auto"/>
            <w:right w:val="none" w:sz="0" w:space="0" w:color="auto"/>
          </w:divBdr>
        </w:div>
        <w:div w:id="1712924743">
          <w:marLeft w:val="0"/>
          <w:marRight w:val="0"/>
          <w:marTop w:val="0"/>
          <w:marBottom w:val="0"/>
          <w:divBdr>
            <w:top w:val="none" w:sz="0" w:space="0" w:color="auto"/>
            <w:left w:val="none" w:sz="0" w:space="0" w:color="auto"/>
            <w:bottom w:val="none" w:sz="0" w:space="0" w:color="auto"/>
            <w:right w:val="none" w:sz="0" w:space="0" w:color="auto"/>
          </w:divBdr>
        </w:div>
        <w:div w:id="1729837818">
          <w:marLeft w:val="0"/>
          <w:marRight w:val="0"/>
          <w:marTop w:val="0"/>
          <w:marBottom w:val="0"/>
          <w:divBdr>
            <w:top w:val="none" w:sz="0" w:space="0" w:color="auto"/>
            <w:left w:val="none" w:sz="0" w:space="0" w:color="auto"/>
            <w:bottom w:val="none" w:sz="0" w:space="0" w:color="auto"/>
            <w:right w:val="none" w:sz="0" w:space="0" w:color="auto"/>
          </w:divBdr>
        </w:div>
        <w:div w:id="1732189337">
          <w:marLeft w:val="0"/>
          <w:marRight w:val="0"/>
          <w:marTop w:val="0"/>
          <w:marBottom w:val="0"/>
          <w:divBdr>
            <w:top w:val="none" w:sz="0" w:space="0" w:color="auto"/>
            <w:left w:val="none" w:sz="0" w:space="0" w:color="auto"/>
            <w:bottom w:val="none" w:sz="0" w:space="0" w:color="auto"/>
            <w:right w:val="none" w:sz="0" w:space="0" w:color="auto"/>
          </w:divBdr>
        </w:div>
        <w:div w:id="1743914115">
          <w:marLeft w:val="0"/>
          <w:marRight w:val="0"/>
          <w:marTop w:val="0"/>
          <w:marBottom w:val="0"/>
          <w:divBdr>
            <w:top w:val="none" w:sz="0" w:space="0" w:color="auto"/>
            <w:left w:val="none" w:sz="0" w:space="0" w:color="auto"/>
            <w:bottom w:val="none" w:sz="0" w:space="0" w:color="auto"/>
            <w:right w:val="none" w:sz="0" w:space="0" w:color="auto"/>
          </w:divBdr>
        </w:div>
        <w:div w:id="1762332856">
          <w:marLeft w:val="0"/>
          <w:marRight w:val="0"/>
          <w:marTop w:val="0"/>
          <w:marBottom w:val="0"/>
          <w:divBdr>
            <w:top w:val="none" w:sz="0" w:space="0" w:color="auto"/>
            <w:left w:val="none" w:sz="0" w:space="0" w:color="auto"/>
            <w:bottom w:val="none" w:sz="0" w:space="0" w:color="auto"/>
            <w:right w:val="none" w:sz="0" w:space="0" w:color="auto"/>
          </w:divBdr>
        </w:div>
        <w:div w:id="1792240488">
          <w:marLeft w:val="0"/>
          <w:marRight w:val="0"/>
          <w:marTop w:val="0"/>
          <w:marBottom w:val="0"/>
          <w:divBdr>
            <w:top w:val="none" w:sz="0" w:space="0" w:color="auto"/>
            <w:left w:val="none" w:sz="0" w:space="0" w:color="auto"/>
            <w:bottom w:val="none" w:sz="0" w:space="0" w:color="auto"/>
            <w:right w:val="none" w:sz="0" w:space="0" w:color="auto"/>
          </w:divBdr>
        </w:div>
        <w:div w:id="1809592620">
          <w:marLeft w:val="0"/>
          <w:marRight w:val="0"/>
          <w:marTop w:val="0"/>
          <w:marBottom w:val="0"/>
          <w:divBdr>
            <w:top w:val="none" w:sz="0" w:space="0" w:color="auto"/>
            <w:left w:val="none" w:sz="0" w:space="0" w:color="auto"/>
            <w:bottom w:val="none" w:sz="0" w:space="0" w:color="auto"/>
            <w:right w:val="none" w:sz="0" w:space="0" w:color="auto"/>
          </w:divBdr>
        </w:div>
        <w:div w:id="1818960223">
          <w:marLeft w:val="0"/>
          <w:marRight w:val="0"/>
          <w:marTop w:val="0"/>
          <w:marBottom w:val="0"/>
          <w:divBdr>
            <w:top w:val="none" w:sz="0" w:space="0" w:color="auto"/>
            <w:left w:val="none" w:sz="0" w:space="0" w:color="auto"/>
            <w:bottom w:val="none" w:sz="0" w:space="0" w:color="auto"/>
            <w:right w:val="none" w:sz="0" w:space="0" w:color="auto"/>
          </w:divBdr>
        </w:div>
        <w:div w:id="1833909428">
          <w:marLeft w:val="0"/>
          <w:marRight w:val="0"/>
          <w:marTop w:val="0"/>
          <w:marBottom w:val="0"/>
          <w:divBdr>
            <w:top w:val="none" w:sz="0" w:space="0" w:color="auto"/>
            <w:left w:val="none" w:sz="0" w:space="0" w:color="auto"/>
            <w:bottom w:val="none" w:sz="0" w:space="0" w:color="auto"/>
            <w:right w:val="none" w:sz="0" w:space="0" w:color="auto"/>
          </w:divBdr>
        </w:div>
        <w:div w:id="1840652900">
          <w:marLeft w:val="0"/>
          <w:marRight w:val="0"/>
          <w:marTop w:val="0"/>
          <w:marBottom w:val="0"/>
          <w:divBdr>
            <w:top w:val="none" w:sz="0" w:space="0" w:color="auto"/>
            <w:left w:val="none" w:sz="0" w:space="0" w:color="auto"/>
            <w:bottom w:val="none" w:sz="0" w:space="0" w:color="auto"/>
            <w:right w:val="none" w:sz="0" w:space="0" w:color="auto"/>
          </w:divBdr>
        </w:div>
        <w:div w:id="1857842638">
          <w:marLeft w:val="0"/>
          <w:marRight w:val="0"/>
          <w:marTop w:val="0"/>
          <w:marBottom w:val="0"/>
          <w:divBdr>
            <w:top w:val="none" w:sz="0" w:space="0" w:color="auto"/>
            <w:left w:val="none" w:sz="0" w:space="0" w:color="auto"/>
            <w:bottom w:val="none" w:sz="0" w:space="0" w:color="auto"/>
            <w:right w:val="none" w:sz="0" w:space="0" w:color="auto"/>
          </w:divBdr>
        </w:div>
        <w:div w:id="1903828079">
          <w:marLeft w:val="0"/>
          <w:marRight w:val="0"/>
          <w:marTop w:val="0"/>
          <w:marBottom w:val="0"/>
          <w:divBdr>
            <w:top w:val="none" w:sz="0" w:space="0" w:color="auto"/>
            <w:left w:val="none" w:sz="0" w:space="0" w:color="auto"/>
            <w:bottom w:val="none" w:sz="0" w:space="0" w:color="auto"/>
            <w:right w:val="none" w:sz="0" w:space="0" w:color="auto"/>
          </w:divBdr>
        </w:div>
        <w:div w:id="1910383465">
          <w:marLeft w:val="0"/>
          <w:marRight w:val="0"/>
          <w:marTop w:val="0"/>
          <w:marBottom w:val="0"/>
          <w:divBdr>
            <w:top w:val="none" w:sz="0" w:space="0" w:color="auto"/>
            <w:left w:val="none" w:sz="0" w:space="0" w:color="auto"/>
            <w:bottom w:val="none" w:sz="0" w:space="0" w:color="auto"/>
            <w:right w:val="none" w:sz="0" w:space="0" w:color="auto"/>
          </w:divBdr>
        </w:div>
        <w:div w:id="1930844363">
          <w:marLeft w:val="0"/>
          <w:marRight w:val="0"/>
          <w:marTop w:val="0"/>
          <w:marBottom w:val="0"/>
          <w:divBdr>
            <w:top w:val="none" w:sz="0" w:space="0" w:color="auto"/>
            <w:left w:val="none" w:sz="0" w:space="0" w:color="auto"/>
            <w:bottom w:val="none" w:sz="0" w:space="0" w:color="auto"/>
            <w:right w:val="none" w:sz="0" w:space="0" w:color="auto"/>
          </w:divBdr>
        </w:div>
        <w:div w:id="1936552228">
          <w:marLeft w:val="0"/>
          <w:marRight w:val="0"/>
          <w:marTop w:val="0"/>
          <w:marBottom w:val="0"/>
          <w:divBdr>
            <w:top w:val="none" w:sz="0" w:space="0" w:color="auto"/>
            <w:left w:val="none" w:sz="0" w:space="0" w:color="auto"/>
            <w:bottom w:val="none" w:sz="0" w:space="0" w:color="auto"/>
            <w:right w:val="none" w:sz="0" w:space="0" w:color="auto"/>
          </w:divBdr>
        </w:div>
        <w:div w:id="2031686366">
          <w:marLeft w:val="0"/>
          <w:marRight w:val="0"/>
          <w:marTop w:val="0"/>
          <w:marBottom w:val="0"/>
          <w:divBdr>
            <w:top w:val="none" w:sz="0" w:space="0" w:color="auto"/>
            <w:left w:val="none" w:sz="0" w:space="0" w:color="auto"/>
            <w:bottom w:val="none" w:sz="0" w:space="0" w:color="auto"/>
            <w:right w:val="none" w:sz="0" w:space="0" w:color="auto"/>
          </w:divBdr>
        </w:div>
        <w:div w:id="2062509317">
          <w:marLeft w:val="0"/>
          <w:marRight w:val="0"/>
          <w:marTop w:val="0"/>
          <w:marBottom w:val="0"/>
          <w:divBdr>
            <w:top w:val="none" w:sz="0" w:space="0" w:color="auto"/>
            <w:left w:val="none" w:sz="0" w:space="0" w:color="auto"/>
            <w:bottom w:val="none" w:sz="0" w:space="0" w:color="auto"/>
            <w:right w:val="none" w:sz="0" w:space="0" w:color="auto"/>
          </w:divBdr>
        </w:div>
        <w:div w:id="2090150278">
          <w:marLeft w:val="0"/>
          <w:marRight w:val="0"/>
          <w:marTop w:val="0"/>
          <w:marBottom w:val="0"/>
          <w:divBdr>
            <w:top w:val="none" w:sz="0" w:space="0" w:color="auto"/>
            <w:left w:val="none" w:sz="0" w:space="0" w:color="auto"/>
            <w:bottom w:val="none" w:sz="0" w:space="0" w:color="auto"/>
            <w:right w:val="none" w:sz="0" w:space="0" w:color="auto"/>
          </w:divBdr>
        </w:div>
        <w:div w:id="2091080627">
          <w:marLeft w:val="0"/>
          <w:marRight w:val="0"/>
          <w:marTop w:val="0"/>
          <w:marBottom w:val="0"/>
          <w:divBdr>
            <w:top w:val="none" w:sz="0" w:space="0" w:color="auto"/>
            <w:left w:val="none" w:sz="0" w:space="0" w:color="auto"/>
            <w:bottom w:val="none" w:sz="0" w:space="0" w:color="auto"/>
            <w:right w:val="none" w:sz="0" w:space="0" w:color="auto"/>
          </w:divBdr>
        </w:div>
        <w:div w:id="2138061570">
          <w:marLeft w:val="0"/>
          <w:marRight w:val="0"/>
          <w:marTop w:val="0"/>
          <w:marBottom w:val="0"/>
          <w:divBdr>
            <w:top w:val="none" w:sz="0" w:space="0" w:color="auto"/>
            <w:left w:val="none" w:sz="0" w:space="0" w:color="auto"/>
            <w:bottom w:val="none" w:sz="0" w:space="0" w:color="auto"/>
            <w:right w:val="none" w:sz="0" w:space="0" w:color="auto"/>
          </w:divBdr>
        </w:div>
      </w:divsChild>
    </w:div>
    <w:div w:id="1204444706">
      <w:bodyDiv w:val="1"/>
      <w:marLeft w:val="0"/>
      <w:marRight w:val="0"/>
      <w:marTop w:val="0"/>
      <w:marBottom w:val="0"/>
      <w:divBdr>
        <w:top w:val="none" w:sz="0" w:space="0" w:color="auto"/>
        <w:left w:val="none" w:sz="0" w:space="0" w:color="auto"/>
        <w:bottom w:val="none" w:sz="0" w:space="0" w:color="auto"/>
        <w:right w:val="none" w:sz="0" w:space="0" w:color="auto"/>
      </w:divBdr>
    </w:div>
    <w:div w:id="1356954887">
      <w:bodyDiv w:val="1"/>
      <w:marLeft w:val="0"/>
      <w:marRight w:val="0"/>
      <w:marTop w:val="0"/>
      <w:marBottom w:val="0"/>
      <w:divBdr>
        <w:top w:val="none" w:sz="0" w:space="0" w:color="auto"/>
        <w:left w:val="none" w:sz="0" w:space="0" w:color="auto"/>
        <w:bottom w:val="none" w:sz="0" w:space="0" w:color="auto"/>
        <w:right w:val="none" w:sz="0" w:space="0" w:color="auto"/>
      </w:divBdr>
      <w:divsChild>
        <w:div w:id="48070152">
          <w:marLeft w:val="547"/>
          <w:marRight w:val="0"/>
          <w:marTop w:val="82"/>
          <w:marBottom w:val="0"/>
          <w:divBdr>
            <w:top w:val="none" w:sz="0" w:space="0" w:color="auto"/>
            <w:left w:val="none" w:sz="0" w:space="0" w:color="auto"/>
            <w:bottom w:val="none" w:sz="0" w:space="0" w:color="auto"/>
            <w:right w:val="none" w:sz="0" w:space="0" w:color="auto"/>
          </w:divBdr>
        </w:div>
        <w:div w:id="297883493">
          <w:marLeft w:val="547"/>
          <w:marRight w:val="0"/>
          <w:marTop w:val="82"/>
          <w:marBottom w:val="0"/>
          <w:divBdr>
            <w:top w:val="none" w:sz="0" w:space="0" w:color="auto"/>
            <w:left w:val="none" w:sz="0" w:space="0" w:color="auto"/>
            <w:bottom w:val="none" w:sz="0" w:space="0" w:color="auto"/>
            <w:right w:val="none" w:sz="0" w:space="0" w:color="auto"/>
          </w:divBdr>
        </w:div>
        <w:div w:id="351152119">
          <w:marLeft w:val="547"/>
          <w:marRight w:val="0"/>
          <w:marTop w:val="82"/>
          <w:marBottom w:val="0"/>
          <w:divBdr>
            <w:top w:val="none" w:sz="0" w:space="0" w:color="auto"/>
            <w:left w:val="none" w:sz="0" w:space="0" w:color="auto"/>
            <w:bottom w:val="none" w:sz="0" w:space="0" w:color="auto"/>
            <w:right w:val="none" w:sz="0" w:space="0" w:color="auto"/>
          </w:divBdr>
        </w:div>
        <w:div w:id="1398045017">
          <w:marLeft w:val="547"/>
          <w:marRight w:val="0"/>
          <w:marTop w:val="82"/>
          <w:marBottom w:val="0"/>
          <w:divBdr>
            <w:top w:val="none" w:sz="0" w:space="0" w:color="auto"/>
            <w:left w:val="none" w:sz="0" w:space="0" w:color="auto"/>
            <w:bottom w:val="none" w:sz="0" w:space="0" w:color="auto"/>
            <w:right w:val="none" w:sz="0" w:space="0" w:color="auto"/>
          </w:divBdr>
        </w:div>
        <w:div w:id="1847554717">
          <w:marLeft w:val="547"/>
          <w:marRight w:val="0"/>
          <w:marTop w:val="82"/>
          <w:marBottom w:val="0"/>
          <w:divBdr>
            <w:top w:val="none" w:sz="0" w:space="0" w:color="auto"/>
            <w:left w:val="none" w:sz="0" w:space="0" w:color="auto"/>
            <w:bottom w:val="none" w:sz="0" w:space="0" w:color="auto"/>
            <w:right w:val="none" w:sz="0" w:space="0" w:color="auto"/>
          </w:divBdr>
        </w:div>
      </w:divsChild>
    </w:div>
    <w:div w:id="1379357221">
      <w:bodyDiv w:val="1"/>
      <w:marLeft w:val="0"/>
      <w:marRight w:val="0"/>
      <w:marTop w:val="0"/>
      <w:marBottom w:val="0"/>
      <w:divBdr>
        <w:top w:val="none" w:sz="0" w:space="0" w:color="auto"/>
        <w:left w:val="none" w:sz="0" w:space="0" w:color="auto"/>
        <w:bottom w:val="none" w:sz="0" w:space="0" w:color="auto"/>
        <w:right w:val="none" w:sz="0" w:space="0" w:color="auto"/>
      </w:divBdr>
    </w:div>
    <w:div w:id="1409036609">
      <w:bodyDiv w:val="1"/>
      <w:marLeft w:val="0"/>
      <w:marRight w:val="0"/>
      <w:marTop w:val="0"/>
      <w:marBottom w:val="0"/>
      <w:divBdr>
        <w:top w:val="none" w:sz="0" w:space="0" w:color="auto"/>
        <w:left w:val="none" w:sz="0" w:space="0" w:color="auto"/>
        <w:bottom w:val="none" w:sz="0" w:space="0" w:color="auto"/>
        <w:right w:val="none" w:sz="0" w:space="0" w:color="auto"/>
      </w:divBdr>
    </w:div>
    <w:div w:id="1442650937">
      <w:bodyDiv w:val="1"/>
      <w:marLeft w:val="0"/>
      <w:marRight w:val="0"/>
      <w:marTop w:val="0"/>
      <w:marBottom w:val="0"/>
      <w:divBdr>
        <w:top w:val="none" w:sz="0" w:space="0" w:color="auto"/>
        <w:left w:val="none" w:sz="0" w:space="0" w:color="auto"/>
        <w:bottom w:val="none" w:sz="0" w:space="0" w:color="auto"/>
        <w:right w:val="none" w:sz="0" w:space="0" w:color="auto"/>
      </w:divBdr>
      <w:divsChild>
        <w:div w:id="293483730">
          <w:marLeft w:val="1426"/>
          <w:marRight w:val="0"/>
          <w:marTop w:val="96"/>
          <w:marBottom w:val="0"/>
          <w:divBdr>
            <w:top w:val="none" w:sz="0" w:space="0" w:color="auto"/>
            <w:left w:val="none" w:sz="0" w:space="0" w:color="auto"/>
            <w:bottom w:val="none" w:sz="0" w:space="0" w:color="auto"/>
            <w:right w:val="none" w:sz="0" w:space="0" w:color="auto"/>
          </w:divBdr>
        </w:div>
        <w:div w:id="993796494">
          <w:marLeft w:val="1426"/>
          <w:marRight w:val="0"/>
          <w:marTop w:val="96"/>
          <w:marBottom w:val="0"/>
          <w:divBdr>
            <w:top w:val="none" w:sz="0" w:space="0" w:color="auto"/>
            <w:left w:val="none" w:sz="0" w:space="0" w:color="auto"/>
            <w:bottom w:val="none" w:sz="0" w:space="0" w:color="auto"/>
            <w:right w:val="none" w:sz="0" w:space="0" w:color="auto"/>
          </w:divBdr>
        </w:div>
        <w:div w:id="1769809756">
          <w:marLeft w:val="1426"/>
          <w:marRight w:val="0"/>
          <w:marTop w:val="96"/>
          <w:marBottom w:val="0"/>
          <w:divBdr>
            <w:top w:val="none" w:sz="0" w:space="0" w:color="auto"/>
            <w:left w:val="none" w:sz="0" w:space="0" w:color="auto"/>
            <w:bottom w:val="none" w:sz="0" w:space="0" w:color="auto"/>
            <w:right w:val="none" w:sz="0" w:space="0" w:color="auto"/>
          </w:divBdr>
        </w:div>
        <w:div w:id="1930845773">
          <w:marLeft w:val="1426"/>
          <w:marRight w:val="0"/>
          <w:marTop w:val="96"/>
          <w:marBottom w:val="0"/>
          <w:divBdr>
            <w:top w:val="none" w:sz="0" w:space="0" w:color="auto"/>
            <w:left w:val="none" w:sz="0" w:space="0" w:color="auto"/>
            <w:bottom w:val="none" w:sz="0" w:space="0" w:color="auto"/>
            <w:right w:val="none" w:sz="0" w:space="0" w:color="auto"/>
          </w:divBdr>
        </w:div>
        <w:div w:id="1940063015">
          <w:marLeft w:val="1426"/>
          <w:marRight w:val="0"/>
          <w:marTop w:val="96"/>
          <w:marBottom w:val="0"/>
          <w:divBdr>
            <w:top w:val="none" w:sz="0" w:space="0" w:color="auto"/>
            <w:left w:val="none" w:sz="0" w:space="0" w:color="auto"/>
            <w:bottom w:val="none" w:sz="0" w:space="0" w:color="auto"/>
            <w:right w:val="none" w:sz="0" w:space="0" w:color="auto"/>
          </w:divBdr>
        </w:div>
      </w:divsChild>
    </w:div>
    <w:div w:id="1467351892">
      <w:bodyDiv w:val="1"/>
      <w:marLeft w:val="0"/>
      <w:marRight w:val="0"/>
      <w:marTop w:val="0"/>
      <w:marBottom w:val="0"/>
      <w:divBdr>
        <w:top w:val="none" w:sz="0" w:space="0" w:color="auto"/>
        <w:left w:val="none" w:sz="0" w:space="0" w:color="auto"/>
        <w:bottom w:val="none" w:sz="0" w:space="0" w:color="auto"/>
        <w:right w:val="none" w:sz="0" w:space="0" w:color="auto"/>
      </w:divBdr>
    </w:div>
    <w:div w:id="1482036736">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5">
          <w:marLeft w:val="0"/>
          <w:marRight w:val="0"/>
          <w:marTop w:val="0"/>
          <w:marBottom w:val="0"/>
          <w:divBdr>
            <w:top w:val="none" w:sz="0" w:space="0" w:color="auto"/>
            <w:left w:val="none" w:sz="0" w:space="0" w:color="auto"/>
            <w:bottom w:val="none" w:sz="0" w:space="0" w:color="auto"/>
            <w:right w:val="none" w:sz="0" w:space="0" w:color="auto"/>
          </w:divBdr>
          <w:divsChild>
            <w:div w:id="120006188">
              <w:marLeft w:val="0"/>
              <w:marRight w:val="0"/>
              <w:marTop w:val="0"/>
              <w:marBottom w:val="0"/>
              <w:divBdr>
                <w:top w:val="none" w:sz="0" w:space="0" w:color="auto"/>
                <w:left w:val="none" w:sz="0" w:space="0" w:color="auto"/>
                <w:bottom w:val="none" w:sz="0" w:space="0" w:color="auto"/>
                <w:right w:val="none" w:sz="0" w:space="0" w:color="auto"/>
              </w:divBdr>
            </w:div>
            <w:div w:id="176818160">
              <w:marLeft w:val="0"/>
              <w:marRight w:val="0"/>
              <w:marTop w:val="0"/>
              <w:marBottom w:val="0"/>
              <w:divBdr>
                <w:top w:val="none" w:sz="0" w:space="0" w:color="auto"/>
                <w:left w:val="none" w:sz="0" w:space="0" w:color="auto"/>
                <w:bottom w:val="none" w:sz="0" w:space="0" w:color="auto"/>
                <w:right w:val="none" w:sz="0" w:space="0" w:color="auto"/>
              </w:divBdr>
            </w:div>
            <w:div w:id="191379825">
              <w:marLeft w:val="0"/>
              <w:marRight w:val="0"/>
              <w:marTop w:val="0"/>
              <w:marBottom w:val="0"/>
              <w:divBdr>
                <w:top w:val="none" w:sz="0" w:space="0" w:color="auto"/>
                <w:left w:val="none" w:sz="0" w:space="0" w:color="auto"/>
                <w:bottom w:val="none" w:sz="0" w:space="0" w:color="auto"/>
                <w:right w:val="none" w:sz="0" w:space="0" w:color="auto"/>
              </w:divBdr>
            </w:div>
            <w:div w:id="410737003">
              <w:marLeft w:val="0"/>
              <w:marRight w:val="0"/>
              <w:marTop w:val="0"/>
              <w:marBottom w:val="0"/>
              <w:divBdr>
                <w:top w:val="none" w:sz="0" w:space="0" w:color="auto"/>
                <w:left w:val="none" w:sz="0" w:space="0" w:color="auto"/>
                <w:bottom w:val="none" w:sz="0" w:space="0" w:color="auto"/>
                <w:right w:val="none" w:sz="0" w:space="0" w:color="auto"/>
              </w:divBdr>
            </w:div>
            <w:div w:id="497961992">
              <w:marLeft w:val="0"/>
              <w:marRight w:val="0"/>
              <w:marTop w:val="0"/>
              <w:marBottom w:val="0"/>
              <w:divBdr>
                <w:top w:val="none" w:sz="0" w:space="0" w:color="auto"/>
                <w:left w:val="none" w:sz="0" w:space="0" w:color="auto"/>
                <w:bottom w:val="none" w:sz="0" w:space="0" w:color="auto"/>
                <w:right w:val="none" w:sz="0" w:space="0" w:color="auto"/>
              </w:divBdr>
            </w:div>
            <w:div w:id="1493372841">
              <w:marLeft w:val="0"/>
              <w:marRight w:val="0"/>
              <w:marTop w:val="0"/>
              <w:marBottom w:val="0"/>
              <w:divBdr>
                <w:top w:val="none" w:sz="0" w:space="0" w:color="auto"/>
                <w:left w:val="none" w:sz="0" w:space="0" w:color="auto"/>
                <w:bottom w:val="none" w:sz="0" w:space="0" w:color="auto"/>
                <w:right w:val="none" w:sz="0" w:space="0" w:color="auto"/>
              </w:divBdr>
            </w:div>
            <w:div w:id="1663585996">
              <w:marLeft w:val="0"/>
              <w:marRight w:val="0"/>
              <w:marTop w:val="0"/>
              <w:marBottom w:val="0"/>
              <w:divBdr>
                <w:top w:val="none" w:sz="0" w:space="0" w:color="auto"/>
                <w:left w:val="none" w:sz="0" w:space="0" w:color="auto"/>
                <w:bottom w:val="none" w:sz="0" w:space="0" w:color="auto"/>
                <w:right w:val="none" w:sz="0" w:space="0" w:color="auto"/>
              </w:divBdr>
            </w:div>
            <w:div w:id="1697392686">
              <w:marLeft w:val="0"/>
              <w:marRight w:val="0"/>
              <w:marTop w:val="0"/>
              <w:marBottom w:val="0"/>
              <w:divBdr>
                <w:top w:val="none" w:sz="0" w:space="0" w:color="auto"/>
                <w:left w:val="none" w:sz="0" w:space="0" w:color="auto"/>
                <w:bottom w:val="none" w:sz="0" w:space="0" w:color="auto"/>
                <w:right w:val="none" w:sz="0" w:space="0" w:color="auto"/>
              </w:divBdr>
            </w:div>
            <w:div w:id="1746803446">
              <w:marLeft w:val="0"/>
              <w:marRight w:val="0"/>
              <w:marTop w:val="0"/>
              <w:marBottom w:val="0"/>
              <w:divBdr>
                <w:top w:val="none" w:sz="0" w:space="0" w:color="auto"/>
                <w:left w:val="none" w:sz="0" w:space="0" w:color="auto"/>
                <w:bottom w:val="none" w:sz="0" w:space="0" w:color="auto"/>
                <w:right w:val="none" w:sz="0" w:space="0" w:color="auto"/>
              </w:divBdr>
            </w:div>
            <w:div w:id="1784687648">
              <w:marLeft w:val="0"/>
              <w:marRight w:val="0"/>
              <w:marTop w:val="0"/>
              <w:marBottom w:val="0"/>
              <w:divBdr>
                <w:top w:val="none" w:sz="0" w:space="0" w:color="auto"/>
                <w:left w:val="none" w:sz="0" w:space="0" w:color="auto"/>
                <w:bottom w:val="none" w:sz="0" w:space="0" w:color="auto"/>
                <w:right w:val="none" w:sz="0" w:space="0" w:color="auto"/>
              </w:divBdr>
            </w:div>
            <w:div w:id="1948736452">
              <w:marLeft w:val="0"/>
              <w:marRight w:val="0"/>
              <w:marTop w:val="0"/>
              <w:marBottom w:val="0"/>
              <w:divBdr>
                <w:top w:val="none" w:sz="0" w:space="0" w:color="auto"/>
                <w:left w:val="none" w:sz="0" w:space="0" w:color="auto"/>
                <w:bottom w:val="none" w:sz="0" w:space="0" w:color="auto"/>
                <w:right w:val="none" w:sz="0" w:space="0" w:color="auto"/>
              </w:divBdr>
            </w:div>
            <w:div w:id="2070226916">
              <w:marLeft w:val="0"/>
              <w:marRight w:val="0"/>
              <w:marTop w:val="0"/>
              <w:marBottom w:val="0"/>
              <w:divBdr>
                <w:top w:val="none" w:sz="0" w:space="0" w:color="auto"/>
                <w:left w:val="none" w:sz="0" w:space="0" w:color="auto"/>
                <w:bottom w:val="none" w:sz="0" w:space="0" w:color="auto"/>
                <w:right w:val="none" w:sz="0" w:space="0" w:color="auto"/>
              </w:divBdr>
            </w:div>
            <w:div w:id="21239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576">
      <w:bodyDiv w:val="1"/>
      <w:marLeft w:val="0"/>
      <w:marRight w:val="0"/>
      <w:marTop w:val="0"/>
      <w:marBottom w:val="0"/>
      <w:divBdr>
        <w:top w:val="none" w:sz="0" w:space="0" w:color="auto"/>
        <w:left w:val="none" w:sz="0" w:space="0" w:color="auto"/>
        <w:bottom w:val="none" w:sz="0" w:space="0" w:color="auto"/>
        <w:right w:val="none" w:sz="0" w:space="0" w:color="auto"/>
      </w:divBdr>
      <w:divsChild>
        <w:div w:id="1672096840">
          <w:marLeft w:val="0"/>
          <w:marRight w:val="0"/>
          <w:marTop w:val="0"/>
          <w:marBottom w:val="0"/>
          <w:divBdr>
            <w:top w:val="none" w:sz="0" w:space="0" w:color="auto"/>
            <w:left w:val="none" w:sz="0" w:space="0" w:color="auto"/>
            <w:bottom w:val="none" w:sz="0" w:space="0" w:color="auto"/>
            <w:right w:val="none" w:sz="0" w:space="0" w:color="auto"/>
          </w:divBdr>
          <w:divsChild>
            <w:div w:id="79911508">
              <w:marLeft w:val="0"/>
              <w:marRight w:val="0"/>
              <w:marTop w:val="0"/>
              <w:marBottom w:val="0"/>
              <w:divBdr>
                <w:top w:val="none" w:sz="0" w:space="0" w:color="auto"/>
                <w:left w:val="none" w:sz="0" w:space="0" w:color="auto"/>
                <w:bottom w:val="none" w:sz="0" w:space="0" w:color="auto"/>
                <w:right w:val="none" w:sz="0" w:space="0" w:color="auto"/>
              </w:divBdr>
            </w:div>
            <w:div w:id="356010557">
              <w:marLeft w:val="0"/>
              <w:marRight w:val="0"/>
              <w:marTop w:val="0"/>
              <w:marBottom w:val="0"/>
              <w:divBdr>
                <w:top w:val="none" w:sz="0" w:space="0" w:color="auto"/>
                <w:left w:val="none" w:sz="0" w:space="0" w:color="auto"/>
                <w:bottom w:val="none" w:sz="0" w:space="0" w:color="auto"/>
                <w:right w:val="none" w:sz="0" w:space="0" w:color="auto"/>
              </w:divBdr>
            </w:div>
            <w:div w:id="493254348">
              <w:marLeft w:val="0"/>
              <w:marRight w:val="0"/>
              <w:marTop w:val="0"/>
              <w:marBottom w:val="0"/>
              <w:divBdr>
                <w:top w:val="none" w:sz="0" w:space="0" w:color="auto"/>
                <w:left w:val="none" w:sz="0" w:space="0" w:color="auto"/>
                <w:bottom w:val="none" w:sz="0" w:space="0" w:color="auto"/>
                <w:right w:val="none" w:sz="0" w:space="0" w:color="auto"/>
              </w:divBdr>
            </w:div>
            <w:div w:id="637690409">
              <w:marLeft w:val="0"/>
              <w:marRight w:val="0"/>
              <w:marTop w:val="0"/>
              <w:marBottom w:val="0"/>
              <w:divBdr>
                <w:top w:val="none" w:sz="0" w:space="0" w:color="auto"/>
                <w:left w:val="none" w:sz="0" w:space="0" w:color="auto"/>
                <w:bottom w:val="none" w:sz="0" w:space="0" w:color="auto"/>
                <w:right w:val="none" w:sz="0" w:space="0" w:color="auto"/>
              </w:divBdr>
            </w:div>
            <w:div w:id="641152105">
              <w:marLeft w:val="0"/>
              <w:marRight w:val="0"/>
              <w:marTop w:val="0"/>
              <w:marBottom w:val="0"/>
              <w:divBdr>
                <w:top w:val="none" w:sz="0" w:space="0" w:color="auto"/>
                <w:left w:val="none" w:sz="0" w:space="0" w:color="auto"/>
                <w:bottom w:val="none" w:sz="0" w:space="0" w:color="auto"/>
                <w:right w:val="none" w:sz="0" w:space="0" w:color="auto"/>
              </w:divBdr>
            </w:div>
            <w:div w:id="644893097">
              <w:marLeft w:val="0"/>
              <w:marRight w:val="0"/>
              <w:marTop w:val="0"/>
              <w:marBottom w:val="0"/>
              <w:divBdr>
                <w:top w:val="none" w:sz="0" w:space="0" w:color="auto"/>
                <w:left w:val="none" w:sz="0" w:space="0" w:color="auto"/>
                <w:bottom w:val="none" w:sz="0" w:space="0" w:color="auto"/>
                <w:right w:val="none" w:sz="0" w:space="0" w:color="auto"/>
              </w:divBdr>
            </w:div>
            <w:div w:id="719864962">
              <w:marLeft w:val="0"/>
              <w:marRight w:val="0"/>
              <w:marTop w:val="0"/>
              <w:marBottom w:val="0"/>
              <w:divBdr>
                <w:top w:val="none" w:sz="0" w:space="0" w:color="auto"/>
                <w:left w:val="none" w:sz="0" w:space="0" w:color="auto"/>
                <w:bottom w:val="none" w:sz="0" w:space="0" w:color="auto"/>
                <w:right w:val="none" w:sz="0" w:space="0" w:color="auto"/>
              </w:divBdr>
            </w:div>
            <w:div w:id="906376420">
              <w:marLeft w:val="0"/>
              <w:marRight w:val="0"/>
              <w:marTop w:val="0"/>
              <w:marBottom w:val="0"/>
              <w:divBdr>
                <w:top w:val="none" w:sz="0" w:space="0" w:color="auto"/>
                <w:left w:val="none" w:sz="0" w:space="0" w:color="auto"/>
                <w:bottom w:val="none" w:sz="0" w:space="0" w:color="auto"/>
                <w:right w:val="none" w:sz="0" w:space="0" w:color="auto"/>
              </w:divBdr>
            </w:div>
            <w:div w:id="1523278193">
              <w:marLeft w:val="0"/>
              <w:marRight w:val="0"/>
              <w:marTop w:val="0"/>
              <w:marBottom w:val="0"/>
              <w:divBdr>
                <w:top w:val="none" w:sz="0" w:space="0" w:color="auto"/>
                <w:left w:val="none" w:sz="0" w:space="0" w:color="auto"/>
                <w:bottom w:val="none" w:sz="0" w:space="0" w:color="auto"/>
                <w:right w:val="none" w:sz="0" w:space="0" w:color="auto"/>
              </w:divBdr>
            </w:div>
            <w:div w:id="1633630249">
              <w:marLeft w:val="0"/>
              <w:marRight w:val="0"/>
              <w:marTop w:val="0"/>
              <w:marBottom w:val="0"/>
              <w:divBdr>
                <w:top w:val="none" w:sz="0" w:space="0" w:color="auto"/>
                <w:left w:val="none" w:sz="0" w:space="0" w:color="auto"/>
                <w:bottom w:val="none" w:sz="0" w:space="0" w:color="auto"/>
                <w:right w:val="none" w:sz="0" w:space="0" w:color="auto"/>
              </w:divBdr>
            </w:div>
            <w:div w:id="1770587007">
              <w:marLeft w:val="0"/>
              <w:marRight w:val="0"/>
              <w:marTop w:val="0"/>
              <w:marBottom w:val="0"/>
              <w:divBdr>
                <w:top w:val="none" w:sz="0" w:space="0" w:color="auto"/>
                <w:left w:val="none" w:sz="0" w:space="0" w:color="auto"/>
                <w:bottom w:val="none" w:sz="0" w:space="0" w:color="auto"/>
                <w:right w:val="none" w:sz="0" w:space="0" w:color="auto"/>
              </w:divBdr>
            </w:div>
            <w:div w:id="1936670994">
              <w:marLeft w:val="0"/>
              <w:marRight w:val="0"/>
              <w:marTop w:val="0"/>
              <w:marBottom w:val="0"/>
              <w:divBdr>
                <w:top w:val="none" w:sz="0" w:space="0" w:color="auto"/>
                <w:left w:val="none" w:sz="0" w:space="0" w:color="auto"/>
                <w:bottom w:val="none" w:sz="0" w:space="0" w:color="auto"/>
                <w:right w:val="none" w:sz="0" w:space="0" w:color="auto"/>
              </w:divBdr>
            </w:div>
            <w:div w:id="21063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020">
      <w:bodyDiv w:val="1"/>
      <w:marLeft w:val="0"/>
      <w:marRight w:val="0"/>
      <w:marTop w:val="0"/>
      <w:marBottom w:val="0"/>
      <w:divBdr>
        <w:top w:val="none" w:sz="0" w:space="0" w:color="auto"/>
        <w:left w:val="none" w:sz="0" w:space="0" w:color="auto"/>
        <w:bottom w:val="none" w:sz="0" w:space="0" w:color="auto"/>
        <w:right w:val="none" w:sz="0" w:space="0" w:color="auto"/>
      </w:divBdr>
    </w:div>
    <w:div w:id="1559320045">
      <w:bodyDiv w:val="1"/>
      <w:marLeft w:val="0"/>
      <w:marRight w:val="0"/>
      <w:marTop w:val="0"/>
      <w:marBottom w:val="0"/>
      <w:divBdr>
        <w:top w:val="none" w:sz="0" w:space="0" w:color="auto"/>
        <w:left w:val="none" w:sz="0" w:space="0" w:color="auto"/>
        <w:bottom w:val="none" w:sz="0" w:space="0" w:color="auto"/>
        <w:right w:val="none" w:sz="0" w:space="0" w:color="auto"/>
      </w:divBdr>
      <w:divsChild>
        <w:div w:id="39134845">
          <w:marLeft w:val="0"/>
          <w:marRight w:val="0"/>
          <w:marTop w:val="0"/>
          <w:marBottom w:val="0"/>
          <w:divBdr>
            <w:top w:val="none" w:sz="0" w:space="0" w:color="auto"/>
            <w:left w:val="none" w:sz="0" w:space="0" w:color="auto"/>
            <w:bottom w:val="none" w:sz="0" w:space="0" w:color="auto"/>
            <w:right w:val="none" w:sz="0" w:space="0" w:color="auto"/>
          </w:divBdr>
        </w:div>
        <w:div w:id="46801951">
          <w:marLeft w:val="0"/>
          <w:marRight w:val="0"/>
          <w:marTop w:val="0"/>
          <w:marBottom w:val="0"/>
          <w:divBdr>
            <w:top w:val="none" w:sz="0" w:space="0" w:color="auto"/>
            <w:left w:val="none" w:sz="0" w:space="0" w:color="auto"/>
            <w:bottom w:val="none" w:sz="0" w:space="0" w:color="auto"/>
            <w:right w:val="none" w:sz="0" w:space="0" w:color="auto"/>
          </w:divBdr>
        </w:div>
        <w:div w:id="79914389">
          <w:marLeft w:val="0"/>
          <w:marRight w:val="0"/>
          <w:marTop w:val="0"/>
          <w:marBottom w:val="0"/>
          <w:divBdr>
            <w:top w:val="none" w:sz="0" w:space="0" w:color="auto"/>
            <w:left w:val="none" w:sz="0" w:space="0" w:color="auto"/>
            <w:bottom w:val="none" w:sz="0" w:space="0" w:color="auto"/>
            <w:right w:val="none" w:sz="0" w:space="0" w:color="auto"/>
          </w:divBdr>
        </w:div>
        <w:div w:id="105852085">
          <w:marLeft w:val="0"/>
          <w:marRight w:val="0"/>
          <w:marTop w:val="0"/>
          <w:marBottom w:val="0"/>
          <w:divBdr>
            <w:top w:val="none" w:sz="0" w:space="0" w:color="auto"/>
            <w:left w:val="none" w:sz="0" w:space="0" w:color="auto"/>
            <w:bottom w:val="none" w:sz="0" w:space="0" w:color="auto"/>
            <w:right w:val="none" w:sz="0" w:space="0" w:color="auto"/>
          </w:divBdr>
        </w:div>
        <w:div w:id="175389633">
          <w:marLeft w:val="0"/>
          <w:marRight w:val="0"/>
          <w:marTop w:val="0"/>
          <w:marBottom w:val="0"/>
          <w:divBdr>
            <w:top w:val="none" w:sz="0" w:space="0" w:color="auto"/>
            <w:left w:val="none" w:sz="0" w:space="0" w:color="auto"/>
            <w:bottom w:val="none" w:sz="0" w:space="0" w:color="auto"/>
            <w:right w:val="none" w:sz="0" w:space="0" w:color="auto"/>
          </w:divBdr>
        </w:div>
        <w:div w:id="258872544">
          <w:marLeft w:val="0"/>
          <w:marRight w:val="0"/>
          <w:marTop w:val="0"/>
          <w:marBottom w:val="0"/>
          <w:divBdr>
            <w:top w:val="none" w:sz="0" w:space="0" w:color="auto"/>
            <w:left w:val="none" w:sz="0" w:space="0" w:color="auto"/>
            <w:bottom w:val="none" w:sz="0" w:space="0" w:color="auto"/>
            <w:right w:val="none" w:sz="0" w:space="0" w:color="auto"/>
          </w:divBdr>
        </w:div>
        <w:div w:id="271670502">
          <w:marLeft w:val="0"/>
          <w:marRight w:val="0"/>
          <w:marTop w:val="0"/>
          <w:marBottom w:val="0"/>
          <w:divBdr>
            <w:top w:val="none" w:sz="0" w:space="0" w:color="auto"/>
            <w:left w:val="none" w:sz="0" w:space="0" w:color="auto"/>
            <w:bottom w:val="none" w:sz="0" w:space="0" w:color="auto"/>
            <w:right w:val="none" w:sz="0" w:space="0" w:color="auto"/>
          </w:divBdr>
        </w:div>
        <w:div w:id="285894897">
          <w:marLeft w:val="0"/>
          <w:marRight w:val="0"/>
          <w:marTop w:val="0"/>
          <w:marBottom w:val="0"/>
          <w:divBdr>
            <w:top w:val="none" w:sz="0" w:space="0" w:color="auto"/>
            <w:left w:val="none" w:sz="0" w:space="0" w:color="auto"/>
            <w:bottom w:val="none" w:sz="0" w:space="0" w:color="auto"/>
            <w:right w:val="none" w:sz="0" w:space="0" w:color="auto"/>
          </w:divBdr>
        </w:div>
        <w:div w:id="299070575">
          <w:marLeft w:val="0"/>
          <w:marRight w:val="0"/>
          <w:marTop w:val="0"/>
          <w:marBottom w:val="0"/>
          <w:divBdr>
            <w:top w:val="none" w:sz="0" w:space="0" w:color="auto"/>
            <w:left w:val="none" w:sz="0" w:space="0" w:color="auto"/>
            <w:bottom w:val="none" w:sz="0" w:space="0" w:color="auto"/>
            <w:right w:val="none" w:sz="0" w:space="0" w:color="auto"/>
          </w:divBdr>
        </w:div>
        <w:div w:id="356347105">
          <w:marLeft w:val="0"/>
          <w:marRight w:val="0"/>
          <w:marTop w:val="0"/>
          <w:marBottom w:val="0"/>
          <w:divBdr>
            <w:top w:val="none" w:sz="0" w:space="0" w:color="auto"/>
            <w:left w:val="none" w:sz="0" w:space="0" w:color="auto"/>
            <w:bottom w:val="none" w:sz="0" w:space="0" w:color="auto"/>
            <w:right w:val="none" w:sz="0" w:space="0" w:color="auto"/>
          </w:divBdr>
        </w:div>
        <w:div w:id="361983673">
          <w:marLeft w:val="0"/>
          <w:marRight w:val="0"/>
          <w:marTop w:val="0"/>
          <w:marBottom w:val="0"/>
          <w:divBdr>
            <w:top w:val="none" w:sz="0" w:space="0" w:color="auto"/>
            <w:left w:val="none" w:sz="0" w:space="0" w:color="auto"/>
            <w:bottom w:val="none" w:sz="0" w:space="0" w:color="auto"/>
            <w:right w:val="none" w:sz="0" w:space="0" w:color="auto"/>
          </w:divBdr>
        </w:div>
        <w:div w:id="403795675">
          <w:marLeft w:val="0"/>
          <w:marRight w:val="0"/>
          <w:marTop w:val="0"/>
          <w:marBottom w:val="0"/>
          <w:divBdr>
            <w:top w:val="none" w:sz="0" w:space="0" w:color="auto"/>
            <w:left w:val="none" w:sz="0" w:space="0" w:color="auto"/>
            <w:bottom w:val="none" w:sz="0" w:space="0" w:color="auto"/>
            <w:right w:val="none" w:sz="0" w:space="0" w:color="auto"/>
          </w:divBdr>
        </w:div>
        <w:div w:id="409078425">
          <w:marLeft w:val="0"/>
          <w:marRight w:val="0"/>
          <w:marTop w:val="0"/>
          <w:marBottom w:val="0"/>
          <w:divBdr>
            <w:top w:val="none" w:sz="0" w:space="0" w:color="auto"/>
            <w:left w:val="none" w:sz="0" w:space="0" w:color="auto"/>
            <w:bottom w:val="none" w:sz="0" w:space="0" w:color="auto"/>
            <w:right w:val="none" w:sz="0" w:space="0" w:color="auto"/>
          </w:divBdr>
        </w:div>
        <w:div w:id="460610908">
          <w:marLeft w:val="0"/>
          <w:marRight w:val="0"/>
          <w:marTop w:val="0"/>
          <w:marBottom w:val="0"/>
          <w:divBdr>
            <w:top w:val="none" w:sz="0" w:space="0" w:color="auto"/>
            <w:left w:val="none" w:sz="0" w:space="0" w:color="auto"/>
            <w:bottom w:val="none" w:sz="0" w:space="0" w:color="auto"/>
            <w:right w:val="none" w:sz="0" w:space="0" w:color="auto"/>
          </w:divBdr>
        </w:div>
        <w:div w:id="541599447">
          <w:marLeft w:val="0"/>
          <w:marRight w:val="0"/>
          <w:marTop w:val="0"/>
          <w:marBottom w:val="0"/>
          <w:divBdr>
            <w:top w:val="none" w:sz="0" w:space="0" w:color="auto"/>
            <w:left w:val="none" w:sz="0" w:space="0" w:color="auto"/>
            <w:bottom w:val="none" w:sz="0" w:space="0" w:color="auto"/>
            <w:right w:val="none" w:sz="0" w:space="0" w:color="auto"/>
          </w:divBdr>
        </w:div>
        <w:div w:id="580213753">
          <w:marLeft w:val="0"/>
          <w:marRight w:val="0"/>
          <w:marTop w:val="0"/>
          <w:marBottom w:val="0"/>
          <w:divBdr>
            <w:top w:val="none" w:sz="0" w:space="0" w:color="auto"/>
            <w:left w:val="none" w:sz="0" w:space="0" w:color="auto"/>
            <w:bottom w:val="none" w:sz="0" w:space="0" w:color="auto"/>
            <w:right w:val="none" w:sz="0" w:space="0" w:color="auto"/>
          </w:divBdr>
        </w:div>
        <w:div w:id="601375540">
          <w:marLeft w:val="0"/>
          <w:marRight w:val="0"/>
          <w:marTop w:val="0"/>
          <w:marBottom w:val="0"/>
          <w:divBdr>
            <w:top w:val="none" w:sz="0" w:space="0" w:color="auto"/>
            <w:left w:val="none" w:sz="0" w:space="0" w:color="auto"/>
            <w:bottom w:val="none" w:sz="0" w:space="0" w:color="auto"/>
            <w:right w:val="none" w:sz="0" w:space="0" w:color="auto"/>
          </w:divBdr>
        </w:div>
        <w:div w:id="627708409">
          <w:marLeft w:val="0"/>
          <w:marRight w:val="0"/>
          <w:marTop w:val="0"/>
          <w:marBottom w:val="0"/>
          <w:divBdr>
            <w:top w:val="none" w:sz="0" w:space="0" w:color="auto"/>
            <w:left w:val="none" w:sz="0" w:space="0" w:color="auto"/>
            <w:bottom w:val="none" w:sz="0" w:space="0" w:color="auto"/>
            <w:right w:val="none" w:sz="0" w:space="0" w:color="auto"/>
          </w:divBdr>
        </w:div>
        <w:div w:id="671879083">
          <w:marLeft w:val="0"/>
          <w:marRight w:val="0"/>
          <w:marTop w:val="0"/>
          <w:marBottom w:val="0"/>
          <w:divBdr>
            <w:top w:val="none" w:sz="0" w:space="0" w:color="auto"/>
            <w:left w:val="none" w:sz="0" w:space="0" w:color="auto"/>
            <w:bottom w:val="none" w:sz="0" w:space="0" w:color="auto"/>
            <w:right w:val="none" w:sz="0" w:space="0" w:color="auto"/>
          </w:divBdr>
        </w:div>
        <w:div w:id="698091076">
          <w:marLeft w:val="0"/>
          <w:marRight w:val="0"/>
          <w:marTop w:val="0"/>
          <w:marBottom w:val="0"/>
          <w:divBdr>
            <w:top w:val="none" w:sz="0" w:space="0" w:color="auto"/>
            <w:left w:val="none" w:sz="0" w:space="0" w:color="auto"/>
            <w:bottom w:val="none" w:sz="0" w:space="0" w:color="auto"/>
            <w:right w:val="none" w:sz="0" w:space="0" w:color="auto"/>
          </w:divBdr>
        </w:div>
        <w:div w:id="701444144">
          <w:marLeft w:val="0"/>
          <w:marRight w:val="0"/>
          <w:marTop w:val="0"/>
          <w:marBottom w:val="0"/>
          <w:divBdr>
            <w:top w:val="none" w:sz="0" w:space="0" w:color="auto"/>
            <w:left w:val="none" w:sz="0" w:space="0" w:color="auto"/>
            <w:bottom w:val="none" w:sz="0" w:space="0" w:color="auto"/>
            <w:right w:val="none" w:sz="0" w:space="0" w:color="auto"/>
          </w:divBdr>
        </w:div>
        <w:div w:id="705526897">
          <w:marLeft w:val="0"/>
          <w:marRight w:val="0"/>
          <w:marTop w:val="0"/>
          <w:marBottom w:val="0"/>
          <w:divBdr>
            <w:top w:val="none" w:sz="0" w:space="0" w:color="auto"/>
            <w:left w:val="none" w:sz="0" w:space="0" w:color="auto"/>
            <w:bottom w:val="none" w:sz="0" w:space="0" w:color="auto"/>
            <w:right w:val="none" w:sz="0" w:space="0" w:color="auto"/>
          </w:divBdr>
        </w:div>
        <w:div w:id="718095726">
          <w:marLeft w:val="0"/>
          <w:marRight w:val="0"/>
          <w:marTop w:val="0"/>
          <w:marBottom w:val="0"/>
          <w:divBdr>
            <w:top w:val="none" w:sz="0" w:space="0" w:color="auto"/>
            <w:left w:val="none" w:sz="0" w:space="0" w:color="auto"/>
            <w:bottom w:val="none" w:sz="0" w:space="0" w:color="auto"/>
            <w:right w:val="none" w:sz="0" w:space="0" w:color="auto"/>
          </w:divBdr>
        </w:div>
        <w:div w:id="802232320">
          <w:marLeft w:val="0"/>
          <w:marRight w:val="0"/>
          <w:marTop w:val="0"/>
          <w:marBottom w:val="0"/>
          <w:divBdr>
            <w:top w:val="none" w:sz="0" w:space="0" w:color="auto"/>
            <w:left w:val="none" w:sz="0" w:space="0" w:color="auto"/>
            <w:bottom w:val="none" w:sz="0" w:space="0" w:color="auto"/>
            <w:right w:val="none" w:sz="0" w:space="0" w:color="auto"/>
          </w:divBdr>
        </w:div>
        <w:div w:id="832452059">
          <w:marLeft w:val="0"/>
          <w:marRight w:val="0"/>
          <w:marTop w:val="0"/>
          <w:marBottom w:val="0"/>
          <w:divBdr>
            <w:top w:val="none" w:sz="0" w:space="0" w:color="auto"/>
            <w:left w:val="none" w:sz="0" w:space="0" w:color="auto"/>
            <w:bottom w:val="none" w:sz="0" w:space="0" w:color="auto"/>
            <w:right w:val="none" w:sz="0" w:space="0" w:color="auto"/>
          </w:divBdr>
        </w:div>
        <w:div w:id="910191178">
          <w:marLeft w:val="0"/>
          <w:marRight w:val="0"/>
          <w:marTop w:val="0"/>
          <w:marBottom w:val="0"/>
          <w:divBdr>
            <w:top w:val="none" w:sz="0" w:space="0" w:color="auto"/>
            <w:left w:val="none" w:sz="0" w:space="0" w:color="auto"/>
            <w:bottom w:val="none" w:sz="0" w:space="0" w:color="auto"/>
            <w:right w:val="none" w:sz="0" w:space="0" w:color="auto"/>
          </w:divBdr>
        </w:div>
        <w:div w:id="919562139">
          <w:marLeft w:val="0"/>
          <w:marRight w:val="0"/>
          <w:marTop w:val="0"/>
          <w:marBottom w:val="0"/>
          <w:divBdr>
            <w:top w:val="none" w:sz="0" w:space="0" w:color="auto"/>
            <w:left w:val="none" w:sz="0" w:space="0" w:color="auto"/>
            <w:bottom w:val="none" w:sz="0" w:space="0" w:color="auto"/>
            <w:right w:val="none" w:sz="0" w:space="0" w:color="auto"/>
          </w:divBdr>
        </w:div>
        <w:div w:id="929894414">
          <w:marLeft w:val="0"/>
          <w:marRight w:val="0"/>
          <w:marTop w:val="0"/>
          <w:marBottom w:val="0"/>
          <w:divBdr>
            <w:top w:val="none" w:sz="0" w:space="0" w:color="auto"/>
            <w:left w:val="none" w:sz="0" w:space="0" w:color="auto"/>
            <w:bottom w:val="none" w:sz="0" w:space="0" w:color="auto"/>
            <w:right w:val="none" w:sz="0" w:space="0" w:color="auto"/>
          </w:divBdr>
        </w:div>
        <w:div w:id="931360065">
          <w:marLeft w:val="0"/>
          <w:marRight w:val="0"/>
          <w:marTop w:val="0"/>
          <w:marBottom w:val="0"/>
          <w:divBdr>
            <w:top w:val="none" w:sz="0" w:space="0" w:color="auto"/>
            <w:left w:val="none" w:sz="0" w:space="0" w:color="auto"/>
            <w:bottom w:val="none" w:sz="0" w:space="0" w:color="auto"/>
            <w:right w:val="none" w:sz="0" w:space="0" w:color="auto"/>
          </w:divBdr>
        </w:div>
        <w:div w:id="932858181">
          <w:marLeft w:val="0"/>
          <w:marRight w:val="0"/>
          <w:marTop w:val="0"/>
          <w:marBottom w:val="0"/>
          <w:divBdr>
            <w:top w:val="none" w:sz="0" w:space="0" w:color="auto"/>
            <w:left w:val="none" w:sz="0" w:space="0" w:color="auto"/>
            <w:bottom w:val="none" w:sz="0" w:space="0" w:color="auto"/>
            <w:right w:val="none" w:sz="0" w:space="0" w:color="auto"/>
          </w:divBdr>
        </w:div>
        <w:div w:id="934482054">
          <w:marLeft w:val="0"/>
          <w:marRight w:val="0"/>
          <w:marTop w:val="0"/>
          <w:marBottom w:val="0"/>
          <w:divBdr>
            <w:top w:val="none" w:sz="0" w:space="0" w:color="auto"/>
            <w:left w:val="none" w:sz="0" w:space="0" w:color="auto"/>
            <w:bottom w:val="none" w:sz="0" w:space="0" w:color="auto"/>
            <w:right w:val="none" w:sz="0" w:space="0" w:color="auto"/>
          </w:divBdr>
        </w:div>
        <w:div w:id="968171904">
          <w:marLeft w:val="0"/>
          <w:marRight w:val="0"/>
          <w:marTop w:val="0"/>
          <w:marBottom w:val="0"/>
          <w:divBdr>
            <w:top w:val="none" w:sz="0" w:space="0" w:color="auto"/>
            <w:left w:val="none" w:sz="0" w:space="0" w:color="auto"/>
            <w:bottom w:val="none" w:sz="0" w:space="0" w:color="auto"/>
            <w:right w:val="none" w:sz="0" w:space="0" w:color="auto"/>
          </w:divBdr>
        </w:div>
        <w:div w:id="1157529481">
          <w:marLeft w:val="0"/>
          <w:marRight w:val="0"/>
          <w:marTop w:val="0"/>
          <w:marBottom w:val="0"/>
          <w:divBdr>
            <w:top w:val="none" w:sz="0" w:space="0" w:color="auto"/>
            <w:left w:val="none" w:sz="0" w:space="0" w:color="auto"/>
            <w:bottom w:val="none" w:sz="0" w:space="0" w:color="auto"/>
            <w:right w:val="none" w:sz="0" w:space="0" w:color="auto"/>
          </w:divBdr>
        </w:div>
        <w:div w:id="1201481128">
          <w:marLeft w:val="0"/>
          <w:marRight w:val="0"/>
          <w:marTop w:val="0"/>
          <w:marBottom w:val="0"/>
          <w:divBdr>
            <w:top w:val="none" w:sz="0" w:space="0" w:color="auto"/>
            <w:left w:val="none" w:sz="0" w:space="0" w:color="auto"/>
            <w:bottom w:val="none" w:sz="0" w:space="0" w:color="auto"/>
            <w:right w:val="none" w:sz="0" w:space="0" w:color="auto"/>
          </w:divBdr>
        </w:div>
        <w:div w:id="1220284216">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248345656">
          <w:marLeft w:val="0"/>
          <w:marRight w:val="0"/>
          <w:marTop w:val="0"/>
          <w:marBottom w:val="0"/>
          <w:divBdr>
            <w:top w:val="none" w:sz="0" w:space="0" w:color="auto"/>
            <w:left w:val="none" w:sz="0" w:space="0" w:color="auto"/>
            <w:bottom w:val="none" w:sz="0" w:space="0" w:color="auto"/>
            <w:right w:val="none" w:sz="0" w:space="0" w:color="auto"/>
          </w:divBdr>
        </w:div>
        <w:div w:id="1282346106">
          <w:marLeft w:val="0"/>
          <w:marRight w:val="0"/>
          <w:marTop w:val="0"/>
          <w:marBottom w:val="0"/>
          <w:divBdr>
            <w:top w:val="none" w:sz="0" w:space="0" w:color="auto"/>
            <w:left w:val="none" w:sz="0" w:space="0" w:color="auto"/>
            <w:bottom w:val="none" w:sz="0" w:space="0" w:color="auto"/>
            <w:right w:val="none" w:sz="0" w:space="0" w:color="auto"/>
          </w:divBdr>
        </w:div>
        <w:div w:id="1362507893">
          <w:marLeft w:val="0"/>
          <w:marRight w:val="0"/>
          <w:marTop w:val="0"/>
          <w:marBottom w:val="0"/>
          <w:divBdr>
            <w:top w:val="none" w:sz="0" w:space="0" w:color="auto"/>
            <w:left w:val="none" w:sz="0" w:space="0" w:color="auto"/>
            <w:bottom w:val="none" w:sz="0" w:space="0" w:color="auto"/>
            <w:right w:val="none" w:sz="0" w:space="0" w:color="auto"/>
          </w:divBdr>
        </w:div>
        <w:div w:id="1366981630">
          <w:marLeft w:val="0"/>
          <w:marRight w:val="0"/>
          <w:marTop w:val="0"/>
          <w:marBottom w:val="0"/>
          <w:divBdr>
            <w:top w:val="none" w:sz="0" w:space="0" w:color="auto"/>
            <w:left w:val="none" w:sz="0" w:space="0" w:color="auto"/>
            <w:bottom w:val="none" w:sz="0" w:space="0" w:color="auto"/>
            <w:right w:val="none" w:sz="0" w:space="0" w:color="auto"/>
          </w:divBdr>
        </w:div>
        <w:div w:id="1408190626">
          <w:marLeft w:val="0"/>
          <w:marRight w:val="0"/>
          <w:marTop w:val="0"/>
          <w:marBottom w:val="0"/>
          <w:divBdr>
            <w:top w:val="none" w:sz="0" w:space="0" w:color="auto"/>
            <w:left w:val="none" w:sz="0" w:space="0" w:color="auto"/>
            <w:bottom w:val="none" w:sz="0" w:space="0" w:color="auto"/>
            <w:right w:val="none" w:sz="0" w:space="0" w:color="auto"/>
          </w:divBdr>
        </w:div>
        <w:div w:id="1457523270">
          <w:marLeft w:val="0"/>
          <w:marRight w:val="0"/>
          <w:marTop w:val="0"/>
          <w:marBottom w:val="0"/>
          <w:divBdr>
            <w:top w:val="none" w:sz="0" w:space="0" w:color="auto"/>
            <w:left w:val="none" w:sz="0" w:space="0" w:color="auto"/>
            <w:bottom w:val="none" w:sz="0" w:space="0" w:color="auto"/>
            <w:right w:val="none" w:sz="0" w:space="0" w:color="auto"/>
          </w:divBdr>
        </w:div>
        <w:div w:id="1458597629">
          <w:marLeft w:val="0"/>
          <w:marRight w:val="0"/>
          <w:marTop w:val="0"/>
          <w:marBottom w:val="0"/>
          <w:divBdr>
            <w:top w:val="none" w:sz="0" w:space="0" w:color="auto"/>
            <w:left w:val="none" w:sz="0" w:space="0" w:color="auto"/>
            <w:bottom w:val="none" w:sz="0" w:space="0" w:color="auto"/>
            <w:right w:val="none" w:sz="0" w:space="0" w:color="auto"/>
          </w:divBdr>
        </w:div>
        <w:div w:id="1594320272">
          <w:marLeft w:val="0"/>
          <w:marRight w:val="0"/>
          <w:marTop w:val="0"/>
          <w:marBottom w:val="0"/>
          <w:divBdr>
            <w:top w:val="none" w:sz="0" w:space="0" w:color="auto"/>
            <w:left w:val="none" w:sz="0" w:space="0" w:color="auto"/>
            <w:bottom w:val="none" w:sz="0" w:space="0" w:color="auto"/>
            <w:right w:val="none" w:sz="0" w:space="0" w:color="auto"/>
          </w:divBdr>
        </w:div>
        <w:div w:id="1681347650">
          <w:marLeft w:val="0"/>
          <w:marRight w:val="0"/>
          <w:marTop w:val="0"/>
          <w:marBottom w:val="0"/>
          <w:divBdr>
            <w:top w:val="none" w:sz="0" w:space="0" w:color="auto"/>
            <w:left w:val="none" w:sz="0" w:space="0" w:color="auto"/>
            <w:bottom w:val="none" w:sz="0" w:space="0" w:color="auto"/>
            <w:right w:val="none" w:sz="0" w:space="0" w:color="auto"/>
          </w:divBdr>
        </w:div>
        <w:div w:id="1773042271">
          <w:marLeft w:val="0"/>
          <w:marRight w:val="0"/>
          <w:marTop w:val="0"/>
          <w:marBottom w:val="0"/>
          <w:divBdr>
            <w:top w:val="none" w:sz="0" w:space="0" w:color="auto"/>
            <w:left w:val="none" w:sz="0" w:space="0" w:color="auto"/>
            <w:bottom w:val="none" w:sz="0" w:space="0" w:color="auto"/>
            <w:right w:val="none" w:sz="0" w:space="0" w:color="auto"/>
          </w:divBdr>
        </w:div>
        <w:div w:id="1861970213">
          <w:marLeft w:val="0"/>
          <w:marRight w:val="0"/>
          <w:marTop w:val="0"/>
          <w:marBottom w:val="0"/>
          <w:divBdr>
            <w:top w:val="none" w:sz="0" w:space="0" w:color="auto"/>
            <w:left w:val="none" w:sz="0" w:space="0" w:color="auto"/>
            <w:bottom w:val="none" w:sz="0" w:space="0" w:color="auto"/>
            <w:right w:val="none" w:sz="0" w:space="0" w:color="auto"/>
          </w:divBdr>
        </w:div>
        <w:div w:id="1878857166">
          <w:marLeft w:val="0"/>
          <w:marRight w:val="0"/>
          <w:marTop w:val="0"/>
          <w:marBottom w:val="0"/>
          <w:divBdr>
            <w:top w:val="none" w:sz="0" w:space="0" w:color="auto"/>
            <w:left w:val="none" w:sz="0" w:space="0" w:color="auto"/>
            <w:bottom w:val="none" w:sz="0" w:space="0" w:color="auto"/>
            <w:right w:val="none" w:sz="0" w:space="0" w:color="auto"/>
          </w:divBdr>
        </w:div>
        <w:div w:id="1958902348">
          <w:marLeft w:val="0"/>
          <w:marRight w:val="0"/>
          <w:marTop w:val="0"/>
          <w:marBottom w:val="0"/>
          <w:divBdr>
            <w:top w:val="none" w:sz="0" w:space="0" w:color="auto"/>
            <w:left w:val="none" w:sz="0" w:space="0" w:color="auto"/>
            <w:bottom w:val="none" w:sz="0" w:space="0" w:color="auto"/>
            <w:right w:val="none" w:sz="0" w:space="0" w:color="auto"/>
          </w:divBdr>
        </w:div>
        <w:div w:id="1963344943">
          <w:marLeft w:val="0"/>
          <w:marRight w:val="0"/>
          <w:marTop w:val="0"/>
          <w:marBottom w:val="0"/>
          <w:divBdr>
            <w:top w:val="none" w:sz="0" w:space="0" w:color="auto"/>
            <w:left w:val="none" w:sz="0" w:space="0" w:color="auto"/>
            <w:bottom w:val="none" w:sz="0" w:space="0" w:color="auto"/>
            <w:right w:val="none" w:sz="0" w:space="0" w:color="auto"/>
          </w:divBdr>
        </w:div>
        <w:div w:id="1972591433">
          <w:marLeft w:val="0"/>
          <w:marRight w:val="0"/>
          <w:marTop w:val="0"/>
          <w:marBottom w:val="0"/>
          <w:divBdr>
            <w:top w:val="none" w:sz="0" w:space="0" w:color="auto"/>
            <w:left w:val="none" w:sz="0" w:space="0" w:color="auto"/>
            <w:bottom w:val="none" w:sz="0" w:space="0" w:color="auto"/>
            <w:right w:val="none" w:sz="0" w:space="0" w:color="auto"/>
          </w:divBdr>
        </w:div>
        <w:div w:id="1987540855">
          <w:marLeft w:val="0"/>
          <w:marRight w:val="0"/>
          <w:marTop w:val="0"/>
          <w:marBottom w:val="0"/>
          <w:divBdr>
            <w:top w:val="none" w:sz="0" w:space="0" w:color="auto"/>
            <w:left w:val="none" w:sz="0" w:space="0" w:color="auto"/>
            <w:bottom w:val="none" w:sz="0" w:space="0" w:color="auto"/>
            <w:right w:val="none" w:sz="0" w:space="0" w:color="auto"/>
          </w:divBdr>
        </w:div>
        <w:div w:id="1993099794">
          <w:marLeft w:val="0"/>
          <w:marRight w:val="0"/>
          <w:marTop w:val="0"/>
          <w:marBottom w:val="0"/>
          <w:divBdr>
            <w:top w:val="none" w:sz="0" w:space="0" w:color="auto"/>
            <w:left w:val="none" w:sz="0" w:space="0" w:color="auto"/>
            <w:bottom w:val="none" w:sz="0" w:space="0" w:color="auto"/>
            <w:right w:val="none" w:sz="0" w:space="0" w:color="auto"/>
          </w:divBdr>
        </w:div>
        <w:div w:id="1996763270">
          <w:marLeft w:val="0"/>
          <w:marRight w:val="0"/>
          <w:marTop w:val="0"/>
          <w:marBottom w:val="0"/>
          <w:divBdr>
            <w:top w:val="none" w:sz="0" w:space="0" w:color="auto"/>
            <w:left w:val="none" w:sz="0" w:space="0" w:color="auto"/>
            <w:bottom w:val="none" w:sz="0" w:space="0" w:color="auto"/>
            <w:right w:val="none" w:sz="0" w:space="0" w:color="auto"/>
          </w:divBdr>
        </w:div>
        <w:div w:id="2026512396">
          <w:marLeft w:val="0"/>
          <w:marRight w:val="0"/>
          <w:marTop w:val="0"/>
          <w:marBottom w:val="0"/>
          <w:divBdr>
            <w:top w:val="none" w:sz="0" w:space="0" w:color="auto"/>
            <w:left w:val="none" w:sz="0" w:space="0" w:color="auto"/>
            <w:bottom w:val="none" w:sz="0" w:space="0" w:color="auto"/>
            <w:right w:val="none" w:sz="0" w:space="0" w:color="auto"/>
          </w:divBdr>
        </w:div>
        <w:div w:id="2031444185">
          <w:marLeft w:val="0"/>
          <w:marRight w:val="0"/>
          <w:marTop w:val="0"/>
          <w:marBottom w:val="0"/>
          <w:divBdr>
            <w:top w:val="none" w:sz="0" w:space="0" w:color="auto"/>
            <w:left w:val="none" w:sz="0" w:space="0" w:color="auto"/>
            <w:bottom w:val="none" w:sz="0" w:space="0" w:color="auto"/>
            <w:right w:val="none" w:sz="0" w:space="0" w:color="auto"/>
          </w:divBdr>
        </w:div>
        <w:div w:id="2043239923">
          <w:marLeft w:val="0"/>
          <w:marRight w:val="0"/>
          <w:marTop w:val="0"/>
          <w:marBottom w:val="0"/>
          <w:divBdr>
            <w:top w:val="none" w:sz="0" w:space="0" w:color="auto"/>
            <w:left w:val="none" w:sz="0" w:space="0" w:color="auto"/>
            <w:bottom w:val="none" w:sz="0" w:space="0" w:color="auto"/>
            <w:right w:val="none" w:sz="0" w:space="0" w:color="auto"/>
          </w:divBdr>
        </w:div>
        <w:div w:id="2099472709">
          <w:marLeft w:val="0"/>
          <w:marRight w:val="0"/>
          <w:marTop w:val="0"/>
          <w:marBottom w:val="0"/>
          <w:divBdr>
            <w:top w:val="none" w:sz="0" w:space="0" w:color="auto"/>
            <w:left w:val="none" w:sz="0" w:space="0" w:color="auto"/>
            <w:bottom w:val="none" w:sz="0" w:space="0" w:color="auto"/>
            <w:right w:val="none" w:sz="0" w:space="0" w:color="auto"/>
          </w:divBdr>
        </w:div>
        <w:div w:id="2123764085">
          <w:marLeft w:val="0"/>
          <w:marRight w:val="0"/>
          <w:marTop w:val="0"/>
          <w:marBottom w:val="0"/>
          <w:divBdr>
            <w:top w:val="none" w:sz="0" w:space="0" w:color="auto"/>
            <w:left w:val="none" w:sz="0" w:space="0" w:color="auto"/>
            <w:bottom w:val="none" w:sz="0" w:space="0" w:color="auto"/>
            <w:right w:val="none" w:sz="0" w:space="0" w:color="auto"/>
          </w:divBdr>
        </w:div>
        <w:div w:id="2133864034">
          <w:marLeft w:val="0"/>
          <w:marRight w:val="0"/>
          <w:marTop w:val="0"/>
          <w:marBottom w:val="0"/>
          <w:divBdr>
            <w:top w:val="none" w:sz="0" w:space="0" w:color="auto"/>
            <w:left w:val="none" w:sz="0" w:space="0" w:color="auto"/>
            <w:bottom w:val="none" w:sz="0" w:space="0" w:color="auto"/>
            <w:right w:val="none" w:sz="0" w:space="0" w:color="auto"/>
          </w:divBdr>
        </w:div>
      </w:divsChild>
    </w:div>
    <w:div w:id="1562596646">
      <w:bodyDiv w:val="1"/>
      <w:marLeft w:val="0"/>
      <w:marRight w:val="0"/>
      <w:marTop w:val="0"/>
      <w:marBottom w:val="0"/>
      <w:divBdr>
        <w:top w:val="none" w:sz="0" w:space="0" w:color="auto"/>
        <w:left w:val="none" w:sz="0" w:space="0" w:color="auto"/>
        <w:bottom w:val="none" w:sz="0" w:space="0" w:color="auto"/>
        <w:right w:val="none" w:sz="0" w:space="0" w:color="auto"/>
      </w:divBdr>
    </w:div>
    <w:div w:id="1715544734">
      <w:bodyDiv w:val="1"/>
      <w:marLeft w:val="0"/>
      <w:marRight w:val="0"/>
      <w:marTop w:val="0"/>
      <w:marBottom w:val="0"/>
      <w:divBdr>
        <w:top w:val="none" w:sz="0" w:space="0" w:color="auto"/>
        <w:left w:val="none" w:sz="0" w:space="0" w:color="auto"/>
        <w:bottom w:val="none" w:sz="0" w:space="0" w:color="auto"/>
        <w:right w:val="none" w:sz="0" w:space="0" w:color="auto"/>
      </w:divBdr>
    </w:div>
    <w:div w:id="1768040155">
      <w:bodyDiv w:val="1"/>
      <w:marLeft w:val="0"/>
      <w:marRight w:val="0"/>
      <w:marTop w:val="0"/>
      <w:marBottom w:val="0"/>
      <w:divBdr>
        <w:top w:val="none" w:sz="0" w:space="0" w:color="auto"/>
        <w:left w:val="none" w:sz="0" w:space="0" w:color="auto"/>
        <w:bottom w:val="none" w:sz="0" w:space="0" w:color="auto"/>
        <w:right w:val="none" w:sz="0" w:space="0" w:color="auto"/>
      </w:divBdr>
    </w:div>
    <w:div w:id="1769812993">
      <w:bodyDiv w:val="1"/>
      <w:marLeft w:val="0"/>
      <w:marRight w:val="0"/>
      <w:marTop w:val="0"/>
      <w:marBottom w:val="0"/>
      <w:divBdr>
        <w:top w:val="none" w:sz="0" w:space="0" w:color="auto"/>
        <w:left w:val="none" w:sz="0" w:space="0" w:color="auto"/>
        <w:bottom w:val="none" w:sz="0" w:space="0" w:color="auto"/>
        <w:right w:val="none" w:sz="0" w:space="0" w:color="auto"/>
      </w:divBdr>
      <w:divsChild>
        <w:div w:id="389112688">
          <w:marLeft w:val="1800"/>
          <w:marRight w:val="0"/>
          <w:marTop w:val="77"/>
          <w:marBottom w:val="0"/>
          <w:divBdr>
            <w:top w:val="none" w:sz="0" w:space="0" w:color="auto"/>
            <w:left w:val="none" w:sz="0" w:space="0" w:color="auto"/>
            <w:bottom w:val="none" w:sz="0" w:space="0" w:color="auto"/>
            <w:right w:val="none" w:sz="0" w:space="0" w:color="auto"/>
          </w:divBdr>
        </w:div>
        <w:div w:id="412043420">
          <w:marLeft w:val="1800"/>
          <w:marRight w:val="0"/>
          <w:marTop w:val="77"/>
          <w:marBottom w:val="0"/>
          <w:divBdr>
            <w:top w:val="none" w:sz="0" w:space="0" w:color="auto"/>
            <w:left w:val="none" w:sz="0" w:space="0" w:color="auto"/>
            <w:bottom w:val="none" w:sz="0" w:space="0" w:color="auto"/>
            <w:right w:val="none" w:sz="0" w:space="0" w:color="auto"/>
          </w:divBdr>
        </w:div>
        <w:div w:id="961156625">
          <w:marLeft w:val="1800"/>
          <w:marRight w:val="0"/>
          <w:marTop w:val="77"/>
          <w:marBottom w:val="0"/>
          <w:divBdr>
            <w:top w:val="none" w:sz="0" w:space="0" w:color="auto"/>
            <w:left w:val="none" w:sz="0" w:space="0" w:color="auto"/>
            <w:bottom w:val="none" w:sz="0" w:space="0" w:color="auto"/>
            <w:right w:val="none" w:sz="0" w:space="0" w:color="auto"/>
          </w:divBdr>
        </w:div>
        <w:div w:id="988746721">
          <w:marLeft w:val="1800"/>
          <w:marRight w:val="0"/>
          <w:marTop w:val="77"/>
          <w:marBottom w:val="0"/>
          <w:divBdr>
            <w:top w:val="none" w:sz="0" w:space="0" w:color="auto"/>
            <w:left w:val="none" w:sz="0" w:space="0" w:color="auto"/>
            <w:bottom w:val="none" w:sz="0" w:space="0" w:color="auto"/>
            <w:right w:val="none" w:sz="0" w:space="0" w:color="auto"/>
          </w:divBdr>
        </w:div>
        <w:div w:id="1501038651">
          <w:marLeft w:val="1800"/>
          <w:marRight w:val="0"/>
          <w:marTop w:val="77"/>
          <w:marBottom w:val="0"/>
          <w:divBdr>
            <w:top w:val="none" w:sz="0" w:space="0" w:color="auto"/>
            <w:left w:val="none" w:sz="0" w:space="0" w:color="auto"/>
            <w:bottom w:val="none" w:sz="0" w:space="0" w:color="auto"/>
            <w:right w:val="none" w:sz="0" w:space="0" w:color="auto"/>
          </w:divBdr>
        </w:div>
      </w:divsChild>
    </w:div>
    <w:div w:id="1893034533">
      <w:bodyDiv w:val="1"/>
      <w:marLeft w:val="0"/>
      <w:marRight w:val="0"/>
      <w:marTop w:val="0"/>
      <w:marBottom w:val="0"/>
      <w:divBdr>
        <w:top w:val="none" w:sz="0" w:space="0" w:color="auto"/>
        <w:left w:val="none" w:sz="0" w:space="0" w:color="auto"/>
        <w:bottom w:val="none" w:sz="0" w:space="0" w:color="auto"/>
        <w:right w:val="none" w:sz="0" w:space="0" w:color="auto"/>
      </w:divBdr>
      <w:divsChild>
        <w:div w:id="2114588492">
          <w:marLeft w:val="0"/>
          <w:marRight w:val="0"/>
          <w:marTop w:val="0"/>
          <w:marBottom w:val="0"/>
          <w:divBdr>
            <w:top w:val="none" w:sz="0" w:space="0" w:color="auto"/>
            <w:left w:val="none" w:sz="0" w:space="0" w:color="auto"/>
            <w:bottom w:val="none" w:sz="0" w:space="0" w:color="auto"/>
            <w:right w:val="none" w:sz="0" w:space="0" w:color="auto"/>
          </w:divBdr>
          <w:divsChild>
            <w:div w:id="513572726">
              <w:marLeft w:val="0"/>
              <w:marRight w:val="0"/>
              <w:marTop w:val="0"/>
              <w:marBottom w:val="0"/>
              <w:divBdr>
                <w:top w:val="none" w:sz="0" w:space="0" w:color="auto"/>
                <w:left w:val="none" w:sz="0" w:space="0" w:color="auto"/>
                <w:bottom w:val="none" w:sz="0" w:space="0" w:color="auto"/>
                <w:right w:val="none" w:sz="0" w:space="0" w:color="auto"/>
              </w:divBdr>
            </w:div>
            <w:div w:id="867641115">
              <w:marLeft w:val="0"/>
              <w:marRight w:val="0"/>
              <w:marTop w:val="0"/>
              <w:marBottom w:val="0"/>
              <w:divBdr>
                <w:top w:val="none" w:sz="0" w:space="0" w:color="auto"/>
                <w:left w:val="none" w:sz="0" w:space="0" w:color="auto"/>
                <w:bottom w:val="none" w:sz="0" w:space="0" w:color="auto"/>
                <w:right w:val="none" w:sz="0" w:space="0" w:color="auto"/>
              </w:divBdr>
            </w:div>
            <w:div w:id="946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355">
      <w:bodyDiv w:val="1"/>
      <w:marLeft w:val="0"/>
      <w:marRight w:val="0"/>
      <w:marTop w:val="0"/>
      <w:marBottom w:val="0"/>
      <w:divBdr>
        <w:top w:val="none" w:sz="0" w:space="0" w:color="auto"/>
        <w:left w:val="none" w:sz="0" w:space="0" w:color="auto"/>
        <w:bottom w:val="none" w:sz="0" w:space="0" w:color="auto"/>
        <w:right w:val="none" w:sz="0" w:space="0" w:color="auto"/>
      </w:divBdr>
      <w:divsChild>
        <w:div w:id="1788231664">
          <w:marLeft w:val="0"/>
          <w:marRight w:val="0"/>
          <w:marTop w:val="0"/>
          <w:marBottom w:val="0"/>
          <w:divBdr>
            <w:top w:val="none" w:sz="0" w:space="0" w:color="auto"/>
            <w:left w:val="none" w:sz="0" w:space="0" w:color="auto"/>
            <w:bottom w:val="none" w:sz="0" w:space="0" w:color="auto"/>
            <w:right w:val="none" w:sz="0" w:space="0" w:color="auto"/>
          </w:divBdr>
        </w:div>
      </w:divsChild>
    </w:div>
    <w:div w:id="2004310487">
      <w:bodyDiv w:val="1"/>
      <w:marLeft w:val="0"/>
      <w:marRight w:val="0"/>
      <w:marTop w:val="0"/>
      <w:marBottom w:val="0"/>
      <w:divBdr>
        <w:top w:val="none" w:sz="0" w:space="0" w:color="auto"/>
        <w:left w:val="none" w:sz="0" w:space="0" w:color="auto"/>
        <w:bottom w:val="none" w:sz="0" w:space="0" w:color="auto"/>
        <w:right w:val="none" w:sz="0" w:space="0" w:color="auto"/>
      </w:divBdr>
      <w:divsChild>
        <w:div w:id="166868452">
          <w:marLeft w:val="1800"/>
          <w:marRight w:val="0"/>
          <w:marTop w:val="96"/>
          <w:marBottom w:val="0"/>
          <w:divBdr>
            <w:top w:val="none" w:sz="0" w:space="0" w:color="auto"/>
            <w:left w:val="none" w:sz="0" w:space="0" w:color="auto"/>
            <w:bottom w:val="none" w:sz="0" w:space="0" w:color="auto"/>
            <w:right w:val="none" w:sz="0" w:space="0" w:color="auto"/>
          </w:divBdr>
        </w:div>
        <w:div w:id="1304431882">
          <w:marLeft w:val="1800"/>
          <w:marRight w:val="0"/>
          <w:marTop w:val="96"/>
          <w:marBottom w:val="0"/>
          <w:divBdr>
            <w:top w:val="none" w:sz="0" w:space="0" w:color="auto"/>
            <w:left w:val="none" w:sz="0" w:space="0" w:color="auto"/>
            <w:bottom w:val="none" w:sz="0" w:space="0" w:color="auto"/>
            <w:right w:val="none" w:sz="0" w:space="0" w:color="auto"/>
          </w:divBdr>
        </w:div>
        <w:div w:id="1325547248">
          <w:marLeft w:val="1800"/>
          <w:marRight w:val="0"/>
          <w:marTop w:val="96"/>
          <w:marBottom w:val="0"/>
          <w:divBdr>
            <w:top w:val="none" w:sz="0" w:space="0" w:color="auto"/>
            <w:left w:val="none" w:sz="0" w:space="0" w:color="auto"/>
            <w:bottom w:val="none" w:sz="0" w:space="0" w:color="auto"/>
            <w:right w:val="none" w:sz="0" w:space="0" w:color="auto"/>
          </w:divBdr>
        </w:div>
      </w:divsChild>
    </w:div>
    <w:div w:id="2099865780">
      <w:bodyDiv w:val="1"/>
      <w:marLeft w:val="0"/>
      <w:marRight w:val="0"/>
      <w:marTop w:val="0"/>
      <w:marBottom w:val="0"/>
      <w:divBdr>
        <w:top w:val="none" w:sz="0" w:space="0" w:color="auto"/>
        <w:left w:val="none" w:sz="0" w:space="0" w:color="auto"/>
        <w:bottom w:val="none" w:sz="0" w:space="0" w:color="auto"/>
        <w:right w:val="none" w:sz="0" w:space="0" w:color="auto"/>
      </w:divBdr>
      <w:divsChild>
        <w:div w:id="242878588">
          <w:marLeft w:val="1800"/>
          <w:marRight w:val="0"/>
          <w:marTop w:val="77"/>
          <w:marBottom w:val="0"/>
          <w:divBdr>
            <w:top w:val="none" w:sz="0" w:space="0" w:color="auto"/>
            <w:left w:val="none" w:sz="0" w:space="0" w:color="auto"/>
            <w:bottom w:val="none" w:sz="0" w:space="0" w:color="auto"/>
            <w:right w:val="none" w:sz="0" w:space="0" w:color="auto"/>
          </w:divBdr>
        </w:div>
        <w:div w:id="1212617621">
          <w:marLeft w:val="1800"/>
          <w:marRight w:val="0"/>
          <w:marTop w:val="77"/>
          <w:marBottom w:val="0"/>
          <w:divBdr>
            <w:top w:val="none" w:sz="0" w:space="0" w:color="auto"/>
            <w:left w:val="none" w:sz="0" w:space="0" w:color="auto"/>
            <w:bottom w:val="none" w:sz="0" w:space="0" w:color="auto"/>
            <w:right w:val="none" w:sz="0" w:space="0" w:color="auto"/>
          </w:divBdr>
        </w:div>
        <w:div w:id="1432553883">
          <w:marLeft w:val="1800"/>
          <w:marRight w:val="0"/>
          <w:marTop w:val="77"/>
          <w:marBottom w:val="0"/>
          <w:divBdr>
            <w:top w:val="none" w:sz="0" w:space="0" w:color="auto"/>
            <w:left w:val="none" w:sz="0" w:space="0" w:color="auto"/>
            <w:bottom w:val="none" w:sz="0" w:space="0" w:color="auto"/>
            <w:right w:val="none" w:sz="0" w:space="0" w:color="auto"/>
          </w:divBdr>
        </w:div>
        <w:div w:id="2105956677">
          <w:marLeft w:val="1800"/>
          <w:marRight w:val="0"/>
          <w:marTop w:val="77"/>
          <w:marBottom w:val="0"/>
          <w:divBdr>
            <w:top w:val="none" w:sz="0" w:space="0" w:color="auto"/>
            <w:left w:val="none" w:sz="0" w:space="0" w:color="auto"/>
            <w:bottom w:val="none" w:sz="0" w:space="0" w:color="auto"/>
            <w:right w:val="none" w:sz="0" w:space="0" w:color="auto"/>
          </w:divBdr>
        </w:div>
      </w:divsChild>
    </w:div>
    <w:div w:id="2100982181">
      <w:bodyDiv w:val="1"/>
      <w:marLeft w:val="0"/>
      <w:marRight w:val="0"/>
      <w:marTop w:val="0"/>
      <w:marBottom w:val="0"/>
      <w:divBdr>
        <w:top w:val="none" w:sz="0" w:space="0" w:color="auto"/>
        <w:left w:val="none" w:sz="0" w:space="0" w:color="auto"/>
        <w:bottom w:val="none" w:sz="0" w:space="0" w:color="auto"/>
        <w:right w:val="none" w:sz="0" w:space="0" w:color="auto"/>
      </w:divBdr>
      <w:divsChild>
        <w:div w:id="1809278499">
          <w:marLeft w:val="0"/>
          <w:marRight w:val="0"/>
          <w:marTop w:val="0"/>
          <w:marBottom w:val="0"/>
          <w:divBdr>
            <w:top w:val="none" w:sz="0" w:space="0" w:color="auto"/>
            <w:left w:val="none" w:sz="0" w:space="0" w:color="auto"/>
            <w:bottom w:val="none" w:sz="0" w:space="0" w:color="auto"/>
            <w:right w:val="none" w:sz="0" w:space="0" w:color="auto"/>
          </w:divBdr>
          <w:divsChild>
            <w:div w:id="176694112">
              <w:marLeft w:val="0"/>
              <w:marRight w:val="0"/>
              <w:marTop w:val="0"/>
              <w:marBottom w:val="0"/>
              <w:divBdr>
                <w:top w:val="none" w:sz="0" w:space="0" w:color="auto"/>
                <w:left w:val="none" w:sz="0" w:space="0" w:color="auto"/>
                <w:bottom w:val="none" w:sz="0" w:space="0" w:color="auto"/>
                <w:right w:val="none" w:sz="0" w:space="0" w:color="auto"/>
              </w:divBdr>
            </w:div>
            <w:div w:id="433675590">
              <w:marLeft w:val="0"/>
              <w:marRight w:val="0"/>
              <w:marTop w:val="0"/>
              <w:marBottom w:val="0"/>
              <w:divBdr>
                <w:top w:val="none" w:sz="0" w:space="0" w:color="auto"/>
                <w:left w:val="none" w:sz="0" w:space="0" w:color="auto"/>
                <w:bottom w:val="none" w:sz="0" w:space="0" w:color="auto"/>
                <w:right w:val="none" w:sz="0" w:space="0" w:color="auto"/>
              </w:divBdr>
            </w:div>
            <w:div w:id="546377225">
              <w:marLeft w:val="0"/>
              <w:marRight w:val="0"/>
              <w:marTop w:val="0"/>
              <w:marBottom w:val="0"/>
              <w:divBdr>
                <w:top w:val="none" w:sz="0" w:space="0" w:color="auto"/>
                <w:left w:val="none" w:sz="0" w:space="0" w:color="auto"/>
                <w:bottom w:val="none" w:sz="0" w:space="0" w:color="auto"/>
                <w:right w:val="none" w:sz="0" w:space="0" w:color="auto"/>
              </w:divBdr>
            </w:div>
            <w:div w:id="1111052742">
              <w:marLeft w:val="0"/>
              <w:marRight w:val="0"/>
              <w:marTop w:val="0"/>
              <w:marBottom w:val="0"/>
              <w:divBdr>
                <w:top w:val="none" w:sz="0" w:space="0" w:color="auto"/>
                <w:left w:val="none" w:sz="0" w:space="0" w:color="auto"/>
                <w:bottom w:val="none" w:sz="0" w:space="0" w:color="auto"/>
                <w:right w:val="none" w:sz="0" w:space="0" w:color="auto"/>
              </w:divBdr>
            </w:div>
            <w:div w:id="1283069704">
              <w:marLeft w:val="0"/>
              <w:marRight w:val="0"/>
              <w:marTop w:val="0"/>
              <w:marBottom w:val="0"/>
              <w:divBdr>
                <w:top w:val="none" w:sz="0" w:space="0" w:color="auto"/>
                <w:left w:val="none" w:sz="0" w:space="0" w:color="auto"/>
                <w:bottom w:val="none" w:sz="0" w:space="0" w:color="auto"/>
                <w:right w:val="none" w:sz="0" w:space="0" w:color="auto"/>
              </w:divBdr>
            </w:div>
            <w:div w:id="1578788039">
              <w:marLeft w:val="0"/>
              <w:marRight w:val="0"/>
              <w:marTop w:val="0"/>
              <w:marBottom w:val="0"/>
              <w:divBdr>
                <w:top w:val="none" w:sz="0" w:space="0" w:color="auto"/>
                <w:left w:val="none" w:sz="0" w:space="0" w:color="auto"/>
                <w:bottom w:val="none" w:sz="0" w:space="0" w:color="auto"/>
                <w:right w:val="none" w:sz="0" w:space="0" w:color="auto"/>
              </w:divBdr>
            </w:div>
            <w:div w:id="1774746168">
              <w:marLeft w:val="0"/>
              <w:marRight w:val="0"/>
              <w:marTop w:val="0"/>
              <w:marBottom w:val="0"/>
              <w:divBdr>
                <w:top w:val="none" w:sz="0" w:space="0" w:color="auto"/>
                <w:left w:val="none" w:sz="0" w:space="0" w:color="auto"/>
                <w:bottom w:val="none" w:sz="0" w:space="0" w:color="auto"/>
                <w:right w:val="none" w:sz="0" w:space="0" w:color="auto"/>
              </w:divBdr>
            </w:div>
            <w:div w:id="18968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tandingtogetherfornutrition.org/take-action" TargetMode="External"/><Relationship Id="rId21" Type="http://schemas.openxmlformats.org/officeDocument/2006/relationships/hyperlink" Target="https://www.standingtogetherfornutrition.org/resources" TargetMode="External"/><Relationship Id="rId42" Type="http://schemas.openxmlformats.org/officeDocument/2006/relationships/hyperlink" Target="https://nutritionforgrowth.org/wp-content/uploads/2021/04/CommitmentGuide_4.27.21.pdf" TargetMode="External"/><Relationship Id="rId47" Type="http://schemas.openxmlformats.org/officeDocument/2006/relationships/hyperlink" Target="https://reliefweb.int/sites/reliefweb.int/files/resources/WFP-0000105972.pdf" TargetMode="External"/><Relationship Id="rId63" Type="http://schemas.openxmlformats.org/officeDocument/2006/relationships/hyperlink" Target="https://thesocialpresskit.com/nutrition-for-growth?eType=EmailBlastContent&amp;eId=b1fa424e-daaf-4f0a-b9d9-8d558493d973" TargetMode="External"/><Relationship Id="rId68" Type="http://schemas.openxmlformats.org/officeDocument/2006/relationships/hyperlink" Target="https://youtu.be/kl8ulGxscwM" TargetMode="External"/><Relationship Id="rId16" Type="http://schemas.openxmlformats.org/officeDocument/2006/relationships/hyperlink" Target="mailto:Nmenefee-libey@fhi360.org" TargetMode="External"/><Relationship Id="rId11" Type="http://schemas.openxmlformats.org/officeDocument/2006/relationships/hyperlink" Target="https://nutritionforgrowth.org/events/" TargetMode="External"/><Relationship Id="rId32" Type="http://schemas.openxmlformats.org/officeDocument/2006/relationships/hyperlink" Target="https://www.copenhagenconsensus.com/publication/third-copenhagen-consensus-hunger-and-malnutrition-assessment-hoddinott-rosegrant-torero" TargetMode="External"/><Relationship Id="rId37" Type="http://schemas.openxmlformats.org/officeDocument/2006/relationships/hyperlink" Target="https://www.ifpri.org/project/stories-change-nutrition" TargetMode="External"/><Relationship Id="rId53" Type="http://schemas.openxmlformats.org/officeDocument/2006/relationships/hyperlink" Target="https://nutritionforgrowth.org/wp-content/uploads/2021/03/GNR-N4G-Commitment-Registration-Guide_3.21.pdf" TargetMode="External"/><Relationship Id="rId58" Type="http://schemas.openxmlformats.org/officeDocument/2006/relationships/hyperlink" Target="https://globalnutritionreport.org/resources/nutrition-growth-commitment-tracking/" TargetMode="External"/><Relationship Id="rId74" Type="http://schemas.openxmlformats.org/officeDocument/2006/relationships/hyperlink" Target="https://www.youtube.com/watch?v=FP-6C6EaZVU&amp;list=PLDsOXVsf4ALr4q5x1SHb6r6-O_6Q_TSlC"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accesstonutrition.org/resources/2018-atni-report" TargetMode="External"/><Relationship Id="rId19" Type="http://schemas.openxmlformats.org/officeDocument/2006/relationships/hyperlink" Target="https://scalingupnutrition.org/news/new-sdg-toolkit-and-scorecard-equips-civil-society-with-tools-needed-to-advocate-for-better-nutrition-policy/" TargetMode="External"/><Relationship Id="rId14" Type="http://schemas.openxmlformats.org/officeDocument/2006/relationships/hyperlink" Target="https://nutritionforgrowth.org/wp-content/uploads/2021/04/CommitmentGuide_4.27.21.pdf" TargetMode="External"/><Relationship Id="rId22" Type="http://schemas.openxmlformats.org/officeDocument/2006/relationships/hyperlink" Target="https://www.g7uk.org/wp-content/uploads/2021/06/Summary-of-Carbis-Bay-G7-Summit-Communique-PDF-248KB-2-Pages.pdf" TargetMode="External"/><Relationship Id="rId27" Type="http://schemas.openxmlformats.org/officeDocument/2006/relationships/hyperlink" Target="https://thousanddays.org/resource/covid19_and_malnutrition_video/" TargetMode="External"/><Relationship Id="rId30" Type="http://schemas.openxmlformats.org/officeDocument/2006/relationships/hyperlink" Target="https://www.worldbank.org/en/topic/nutrition/publication/an-investment-framework-for-nutrition-reaching-the-global-targets-for-stunting-anemia-breastfeeding-wasting" TargetMode="External"/><Relationship Id="rId35" Type="http://schemas.openxmlformats.org/officeDocument/2006/relationships/hyperlink" Target="https://r4d.org/resources/tracking-aid-wha-nutrition-targets-global-spending-roadmap-better-data/" TargetMode="External"/><Relationship Id="rId43" Type="http://schemas.openxmlformats.org/officeDocument/2006/relationships/hyperlink" Target="https://scalingupnutrition.org/wp-content/uploads/2021/02/Key-steps-for-2021-Nutrition-Year-commitments.pdf" TargetMode="External"/><Relationship Id="rId48" Type="http://schemas.openxmlformats.org/officeDocument/2006/relationships/hyperlink" Target="https://www.alliance2015.org/what-we-do/hunger-and-poverty/food-and-nutrition/" TargetMode="External"/><Relationship Id="rId56" Type="http://schemas.openxmlformats.org/officeDocument/2006/relationships/hyperlink" Target="https://www.gainhealth.org/resources/reports-and-publications/staple-food-fortification-commitment-guide-un-food-systems" TargetMode="External"/><Relationship Id="rId64" Type="http://schemas.openxmlformats.org/officeDocument/2006/relationships/hyperlink" Target="https://trello.com/b/8PilCI1Q/standing-together-for-nutrition" TargetMode="External"/><Relationship Id="rId69" Type="http://schemas.openxmlformats.org/officeDocument/2006/relationships/hyperlink" Target="https://www.youtube.com/watch?v=32k9JF7PCIk&amp;feature=youtu.be"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ccesstonutrition.org/investor-signatories/" TargetMode="External"/><Relationship Id="rId72" Type="http://schemas.openxmlformats.org/officeDocument/2006/relationships/hyperlink" Target="https://www.youtube.com/watch?v=urB9KU3XnyU&amp;list=PL0G7djhjx5E5zkcN6_60mmJOhpEH8ToPX&amp;index=2"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nutritionforgrowth.org/wp-content/uploads/2021/04/Vision_Roadmap_4.6.2021.pdf" TargetMode="External"/><Relationship Id="rId17" Type="http://schemas.openxmlformats.org/officeDocument/2006/relationships/hyperlink" Target="https://nutritionforgrowth.org/wp-content/uploads/2021/04/KeyMessages_4.6.21.pdf" TargetMode="External"/><Relationship Id="rId25" Type="http://schemas.openxmlformats.org/officeDocument/2006/relationships/hyperlink" Target="https://www.thelancet.com/journals/lancet/article/PIIS0140-6736(20)31647-0/fulltext" TargetMode="External"/><Relationship Id="rId33" Type="http://schemas.openxmlformats.org/officeDocument/2006/relationships/hyperlink" Target="https://www.chathamhouse.org/2020/07/business-case-investment-nutrition" TargetMode="External"/><Relationship Id="rId38" Type="http://schemas.openxmlformats.org/officeDocument/2006/relationships/hyperlink" Target="https://www.exemplars.health/" TargetMode="External"/><Relationship Id="rId46" Type="http://schemas.openxmlformats.org/officeDocument/2006/relationships/hyperlink" Target="https://www.who.int/publications/i/item/9789240004252" TargetMode="External"/><Relationship Id="rId59" Type="http://schemas.openxmlformats.org/officeDocument/2006/relationships/hyperlink" Target="https://globalnutritionreport.org/resources/nutrition-accountability-framework/" TargetMode="External"/><Relationship Id="rId67" Type="http://schemas.openxmlformats.org/officeDocument/2006/relationships/hyperlink" Target="https://www.youtube.com/watch?v=0LA_ZYs0fBo&amp;feature=youtu.be" TargetMode="External"/><Relationship Id="rId20" Type="http://schemas.openxmlformats.org/officeDocument/2006/relationships/hyperlink" Target="https://trello.com/invite/b/WYRIO5jo/976a49e96b14d9ca24d1bec21faa0c2c/good-food-for-all" TargetMode="External"/><Relationship Id="rId41" Type="http://schemas.openxmlformats.org/officeDocument/2006/relationships/hyperlink" Target="https://scalingupnutrition.org/wp-content/uploads/2021/04/SUN-A-vision-statement_ENG_web.pdf" TargetMode="External"/><Relationship Id="rId54" Type="http://schemas.openxmlformats.org/officeDocument/2006/relationships/hyperlink" Target="https://forms.gle/TS4bjJrfgBNdh57h7" TargetMode="External"/><Relationship Id="rId62" Type="http://schemas.openxmlformats.org/officeDocument/2006/relationships/hyperlink" Target="https://www.who.int/news/item/12-03-2020-mid-term-review-of-the-un-decade-of-action-on-nutrition" TargetMode="External"/><Relationship Id="rId70" Type="http://schemas.openxmlformats.org/officeDocument/2006/relationships/hyperlink" Target="https://www.standingtogetherfornutrition.org/social-media-toolki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Constien@fhi360.org" TargetMode="External"/><Relationship Id="rId23" Type="http://schemas.openxmlformats.org/officeDocument/2006/relationships/hyperlink" Target="https://www.g20.org/wp-content/uploads/2021/06/Matera-Declaration.pdf" TargetMode="External"/><Relationship Id="rId28" Type="http://schemas.openxmlformats.org/officeDocument/2006/relationships/hyperlink" Target="https://thousanddays.org/wp-content/uploads/Malnutrition-COVID_2Pages.pdf" TargetMode="External"/><Relationship Id="rId36" Type="http://schemas.openxmlformats.org/officeDocument/2006/relationships/hyperlink" Target="https://nutritionforgrowth.org/success-stories/" TargetMode="External"/><Relationship Id="rId49" Type="http://schemas.openxmlformats.org/officeDocument/2006/relationships/hyperlink" Target="https://www.theconsumergoodsforum.com/wp-content/uploads/2021/03/Responsible-Business-Nutrition-Pledge_May-2020.pdf" TargetMode="External"/><Relationship Id="rId57" Type="http://schemas.openxmlformats.org/officeDocument/2006/relationships/hyperlink" Target="https://hmhbconsortium.org/read-the-new-hmhb-commitment-making-guide-for-the-u-n-food-system-summit/" TargetMode="External"/><Relationship Id="rId10" Type="http://schemas.openxmlformats.org/officeDocument/2006/relationships/endnotes" Target="endnotes.xml"/><Relationship Id="rId31" Type="http://schemas.openxmlformats.org/officeDocument/2006/relationships/hyperlink" Target="https://www.thelancet.com/series/maternal-child-undernutrition-progress" TargetMode="External"/><Relationship Id="rId44" Type="http://schemas.openxmlformats.org/officeDocument/2006/relationships/hyperlink" Target="https://thousanddays.org/wp-content/uploads/Seizing-Momentum-Amplifying-Nutrition-at-the-UN-Food-Systems-Summit_FINAL.pdf" TargetMode="External"/><Relationship Id="rId52" Type="http://schemas.openxmlformats.org/officeDocument/2006/relationships/hyperlink" Target="https://drive.google.com/drive/folders/12QDiyc8hKQno7jVJBkcXI-lYBwc0qzSI?usp=sharing" TargetMode="External"/><Relationship Id="rId60" Type="http://schemas.openxmlformats.org/officeDocument/2006/relationships/hyperlink" Target="https://devinit.app.box.com/s/ic0dnghfks0pgwt6innev0ji9kpsb1z9" TargetMode="External"/><Relationship Id="rId65" Type="http://schemas.openxmlformats.org/officeDocument/2006/relationships/hyperlink" Target="https://devinit.app.box.com/s/ic0dnghfks0pgwt6innev0ji9kpsb1z9" TargetMode="External"/><Relationship Id="rId73" Type="http://schemas.openxmlformats.org/officeDocument/2006/relationships/hyperlink" Target="https://www.un.org/sites/un2.un.org/files/good_food_for_all_-_how_to_guide-lr.pdf"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utritionforgrowth.org/wp-content/uploads/2021/04/KeyMessages_4.6.21.pdf" TargetMode="External"/><Relationship Id="rId18" Type="http://schemas.openxmlformats.org/officeDocument/2006/relationships/hyperlink" Target="https://spark.adobe.com/page/HPKWsuW0D5dSl/" TargetMode="External"/><Relationship Id="rId39" Type="http://schemas.openxmlformats.org/officeDocument/2006/relationships/hyperlink" Target="https://nutritionforgrowth.org/wp-content/uploads/2021/04/Vision_Roadmap_4.6.2021.pdf" TargetMode="External"/><Relationship Id="rId34" Type="http://schemas.openxmlformats.org/officeDocument/2006/relationships/hyperlink" Target="https://www.results.org.uk/publications/malnutrition-sexist-determinants-nutrition-women-and-girls" TargetMode="External"/><Relationship Id="rId50" Type="http://schemas.openxmlformats.org/officeDocument/2006/relationships/hyperlink" Target="https://www.gainhealth.org/impact/programmes/workforce-nutrition" TargetMode="External"/><Relationship Id="rId55" Type="http://schemas.openxmlformats.org/officeDocument/2006/relationships/hyperlink" Target="https://hmhbconsortium.org/nn4g-commitment-guide/"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youtube.com/watch?v=ZOsMjRWrMTg&amp;list=PL0G7djhjx5E5zkcN6_60mmJOhpEH8ToPX&amp;index=5" TargetMode="External"/><Relationship Id="rId2" Type="http://schemas.openxmlformats.org/officeDocument/2006/relationships/customXml" Target="../customXml/item2.xml"/><Relationship Id="rId29" Type="http://schemas.openxmlformats.org/officeDocument/2006/relationships/hyperlink" Target="http://www.fao.org/publications/sofi/2021/en/" TargetMode="External"/><Relationship Id="rId24" Type="http://schemas.openxmlformats.org/officeDocument/2006/relationships/hyperlink" Target="https://globalnutritionreport.org/reports/2020-global-nutrition-report/" TargetMode="External"/><Relationship Id="rId40" Type="http://schemas.openxmlformats.org/officeDocument/2006/relationships/hyperlink" Target="https://scalingupnutrition.org/progress-impact/nutrition-year-of-action/" TargetMode="External"/><Relationship Id="rId45" Type="http://schemas.openxmlformats.org/officeDocument/2006/relationships/hyperlink" Target="https://hmhbconsortium.org/read-the-new-hmhb-commitment-making-guide-for-the-u-n-food-system-summit/" TargetMode="External"/><Relationship Id="rId66" Type="http://schemas.openxmlformats.org/officeDocument/2006/relationships/hyperlink" Target="https://www.unwomen.org/en/get-involved/beijing-plus-25/toolk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5" ma:contentTypeDescription="Create a new document." ma:contentTypeScope="" ma:versionID="79d4d9867bd562e39bc9a2cf5afe8a9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d54971ec8b32139b9a0e3cc458da684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6CD75-8332-40D8-B74A-328DAD94B05E}">
  <ds:schemaRefs>
    <ds:schemaRef ds:uri="http://schemas.microsoft.com/sharepoint/v3/contenttype/forms"/>
  </ds:schemaRefs>
</ds:datastoreItem>
</file>

<file path=customXml/itemProps2.xml><?xml version="1.0" encoding="utf-8"?>
<ds:datastoreItem xmlns:ds="http://schemas.openxmlformats.org/officeDocument/2006/customXml" ds:itemID="{F89FD825-3C21-4448-A164-E7CC69AC0F0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4404C9-0A49-5E4F-92BA-9B2E8303E1CE}">
  <ds:schemaRefs>
    <ds:schemaRef ds:uri="http://schemas.openxmlformats.org/officeDocument/2006/bibliography"/>
  </ds:schemaRefs>
</ds:datastoreItem>
</file>

<file path=customXml/itemProps4.xml><?xml version="1.0" encoding="utf-8"?>
<ds:datastoreItem xmlns:ds="http://schemas.openxmlformats.org/officeDocument/2006/customXml" ds:itemID="{492B457A-152E-4D67-992B-0FC35EA2C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f6668-2fcc-4456-884d-a4a31ead6ef8"/>
    <ds:schemaRef ds:uri="18e56eee-81b7-4b9c-b494-93bf4e46e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3364</Words>
  <Characters>19177</Characters>
  <Application>Microsoft Office Word</Application>
  <DocSecurity>0</DocSecurity>
  <Lines>159</Lines>
  <Paragraphs>44</Paragraphs>
  <ScaleCrop>false</ScaleCrop>
  <Company>Microsoft</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AUDIENCE</dc:title>
  <dc:subject/>
  <dc:creator>admin</dc:creator>
  <cp:keywords/>
  <cp:lastModifiedBy>Lina Constien</cp:lastModifiedBy>
  <cp:revision>6</cp:revision>
  <cp:lastPrinted>2016-06-24T16:27:00Z</cp:lastPrinted>
  <dcterms:created xsi:type="dcterms:W3CDTF">2021-08-09T18:50:00Z</dcterms:created>
  <dcterms:modified xsi:type="dcterms:W3CDTF">2021-08-17T17:06:00Z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0x010100B4025C1F8584604FAEF9CC9B8BB80716</vt:lpwstr>
  </property>
</Properties>
</file>